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68" w:rsidRDefault="005E3968" w:rsidP="001923AF">
      <w:pPr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7.5pt">
            <v:imagedata r:id="rId5" o:title="0023"/>
          </v:shape>
        </w:pict>
      </w:r>
    </w:p>
    <w:p w:rsidR="005E3968" w:rsidRDefault="005E3968" w:rsidP="001923AF">
      <w:pPr>
        <w:jc w:val="center"/>
        <w:rPr>
          <w:b/>
          <w:bCs/>
        </w:rPr>
      </w:pPr>
    </w:p>
    <w:p w:rsidR="004C60C6" w:rsidRPr="001923AF" w:rsidRDefault="004C60C6" w:rsidP="001923AF">
      <w:pPr>
        <w:jc w:val="center"/>
      </w:pPr>
      <w:bookmarkStart w:id="0" w:name="_GoBack"/>
      <w:bookmarkEnd w:id="0"/>
      <w:r w:rsidRPr="001923AF">
        <w:rPr>
          <w:b/>
          <w:bCs/>
        </w:rPr>
        <w:lastRenderedPageBreak/>
        <w:t>РАБОЧАЯ ПРОГРАММА</w:t>
      </w:r>
    </w:p>
    <w:p w:rsidR="004C60C6" w:rsidRPr="001923AF" w:rsidRDefault="004C60C6" w:rsidP="001923AF">
      <w:pPr>
        <w:jc w:val="center"/>
        <w:rPr>
          <w:b/>
          <w:bCs/>
        </w:rPr>
      </w:pPr>
      <w:r w:rsidRPr="001923AF">
        <w:rPr>
          <w:b/>
          <w:bCs/>
        </w:rPr>
        <w:t>ДЛЯ ОСНОВНОГО  ОБЩЕГО ОБРАЗОВАНИЯ</w:t>
      </w:r>
    </w:p>
    <w:p w:rsidR="004C60C6" w:rsidRDefault="004C60C6" w:rsidP="001923AF">
      <w:pPr>
        <w:jc w:val="center"/>
        <w:rPr>
          <w:b/>
          <w:bCs/>
          <w:sz w:val="28"/>
          <w:szCs w:val="28"/>
        </w:rPr>
      </w:pPr>
      <w:r w:rsidRPr="001923AF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 xml:space="preserve">«Б» </w:t>
      </w:r>
      <w:r w:rsidRPr="001923AF">
        <w:rPr>
          <w:b/>
          <w:bCs/>
          <w:sz w:val="28"/>
          <w:szCs w:val="28"/>
        </w:rPr>
        <w:t>класс</w:t>
      </w:r>
    </w:p>
    <w:p w:rsidR="004C60C6" w:rsidRPr="001923AF" w:rsidRDefault="004C60C6" w:rsidP="001923AF">
      <w:pPr>
        <w:jc w:val="center"/>
      </w:pPr>
      <w:r w:rsidRPr="00C430D6">
        <w:t>(Базовый уровень)</w:t>
      </w:r>
    </w:p>
    <w:p w:rsidR="004C60C6" w:rsidRPr="001923AF" w:rsidRDefault="004C60C6" w:rsidP="001923AF">
      <w:pPr>
        <w:jc w:val="center"/>
        <w:rPr>
          <w:b/>
          <w:bCs/>
        </w:rPr>
      </w:pPr>
      <w:r w:rsidRPr="001923AF">
        <w:rPr>
          <w:b/>
          <w:bCs/>
        </w:rPr>
        <w:t>Пояснительная записка</w:t>
      </w:r>
    </w:p>
    <w:p w:rsidR="004C60C6" w:rsidRPr="001923AF" w:rsidRDefault="004C60C6" w:rsidP="001923AF">
      <w:pPr>
        <w:ind w:firstLine="720"/>
      </w:pPr>
      <w:r w:rsidRPr="001923AF">
        <w:rPr>
          <w:b/>
          <w:bCs/>
        </w:rPr>
        <w:t>Статус документа</w:t>
      </w:r>
    </w:p>
    <w:p w:rsidR="004C60C6" w:rsidRPr="001923AF" w:rsidRDefault="004C60C6" w:rsidP="001923AF">
      <w:pPr>
        <w:ind w:firstLine="360"/>
        <w:jc w:val="both"/>
      </w:pPr>
      <w:r w:rsidRPr="001923AF">
        <w:t xml:space="preserve">Рабочая программа по физике для 9 класса составлена на основе </w:t>
      </w:r>
      <w:r w:rsidRPr="001923AF">
        <w:rPr>
          <w:b/>
          <w:bCs/>
        </w:rPr>
        <w:t>Федерального компонента государственного стандарта</w:t>
      </w:r>
      <w:r w:rsidRPr="001923AF">
        <w:t xml:space="preserve"> среднего (полного) общего образования. </w:t>
      </w:r>
      <w:r>
        <w:t>У</w:t>
      </w:r>
      <w:r w:rsidRPr="001923AF">
        <w:t xml:space="preserve">чебный план для общеобразовательных учреждений РФ отводит 68 ч для обязательного изучения физики на базовом уровне в 9 классе из расчета 2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 предметных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1923AF">
        <w:rPr>
          <w:b/>
          <w:bCs/>
        </w:rPr>
        <w:t>нормативными документами</w:t>
      </w:r>
      <w:r w:rsidRPr="001923AF">
        <w:t>:</w:t>
      </w:r>
    </w:p>
    <w:p w:rsidR="004C60C6" w:rsidRPr="001923AF" w:rsidRDefault="004C60C6" w:rsidP="001923AF">
      <w:pPr>
        <w:numPr>
          <w:ilvl w:val="0"/>
          <w:numId w:val="2"/>
        </w:numPr>
        <w:jc w:val="both"/>
      </w:pPr>
      <w:r w:rsidRPr="001923AF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4C60C6" w:rsidRPr="001923AF" w:rsidRDefault="004C60C6" w:rsidP="001923AF">
      <w:pPr>
        <w:numPr>
          <w:ilvl w:val="0"/>
          <w:numId w:val="2"/>
        </w:numPr>
        <w:jc w:val="both"/>
      </w:pPr>
      <w:r w:rsidRPr="001923AF">
        <w:t>учебниками (включенными в Федеральный перечень):</w:t>
      </w:r>
    </w:p>
    <w:p w:rsidR="004C60C6" w:rsidRPr="001923AF" w:rsidRDefault="004C60C6" w:rsidP="001923AF">
      <w:pPr>
        <w:numPr>
          <w:ilvl w:val="0"/>
          <w:numId w:val="3"/>
        </w:numPr>
        <w:ind w:hanging="153"/>
        <w:jc w:val="both"/>
      </w:pPr>
      <w:r w:rsidRPr="001923AF">
        <w:rPr>
          <w:i/>
          <w:iCs/>
        </w:rPr>
        <w:t>Перышкин А.</w:t>
      </w:r>
      <w:r w:rsidRPr="001923AF">
        <w:t>В., Гутник Е.М. Физика-9 – М.: Дрофа, 2011.</w:t>
      </w:r>
    </w:p>
    <w:p w:rsidR="004C60C6" w:rsidRPr="001923AF" w:rsidRDefault="004C60C6" w:rsidP="001923AF">
      <w:pPr>
        <w:numPr>
          <w:ilvl w:val="0"/>
          <w:numId w:val="4"/>
        </w:numPr>
        <w:tabs>
          <w:tab w:val="left" w:pos="142"/>
          <w:tab w:val="left" w:pos="567"/>
        </w:tabs>
        <w:ind w:hanging="720"/>
        <w:jc w:val="both"/>
      </w:pPr>
      <w:r w:rsidRPr="001923AF">
        <w:t>сборниками тестовых и текстовых заданий для контроля знаний и умений:</w:t>
      </w:r>
    </w:p>
    <w:p w:rsidR="004C60C6" w:rsidRPr="001923AF" w:rsidRDefault="004C60C6" w:rsidP="001923AF">
      <w:pPr>
        <w:numPr>
          <w:ilvl w:val="0"/>
          <w:numId w:val="5"/>
        </w:numPr>
        <w:ind w:hanging="153"/>
        <w:rPr>
          <w:i/>
          <w:iCs/>
        </w:rPr>
      </w:pPr>
      <w:r w:rsidRPr="001923AF">
        <w:rPr>
          <w:i/>
          <w:iCs/>
        </w:rPr>
        <w:t xml:space="preserve">Лукашик В.И. </w:t>
      </w:r>
      <w:r w:rsidRPr="001923AF">
        <w:t xml:space="preserve">Сборник вопросов и задач по физике. 7-9 кл. – М.: Просвещение, 2009. </w:t>
      </w:r>
    </w:p>
    <w:p w:rsidR="004C60C6" w:rsidRPr="001923AF" w:rsidRDefault="004C60C6" w:rsidP="001923AF">
      <w:pPr>
        <w:numPr>
          <w:ilvl w:val="0"/>
          <w:numId w:val="5"/>
        </w:numPr>
        <w:ind w:hanging="153"/>
        <w:rPr>
          <w:i/>
          <w:iCs/>
        </w:rPr>
      </w:pPr>
      <w:r w:rsidRPr="001923AF">
        <w:rPr>
          <w:i/>
          <w:iCs/>
        </w:rPr>
        <w:t xml:space="preserve">Перышкин А.В. Сборник задач по физике. 7-9 кл. – М.: Экзамен, 2008. </w:t>
      </w:r>
    </w:p>
    <w:p w:rsidR="004C60C6" w:rsidRPr="001923AF" w:rsidRDefault="004C60C6" w:rsidP="001923AF">
      <w:pPr>
        <w:numPr>
          <w:ilvl w:val="0"/>
          <w:numId w:val="5"/>
        </w:numPr>
        <w:ind w:hanging="153"/>
        <w:rPr>
          <w:i/>
          <w:iCs/>
        </w:rPr>
      </w:pPr>
      <w:r w:rsidRPr="001923AF">
        <w:rPr>
          <w:i/>
          <w:iCs/>
        </w:rPr>
        <w:t>Кирик Л.А. Физика-9. Разноуровневые самостоятельные и контрольные работы. – М.: Илекса, 2006.</w:t>
      </w:r>
    </w:p>
    <w:p w:rsidR="004C60C6" w:rsidRPr="001923AF" w:rsidRDefault="004C60C6" w:rsidP="001923AF">
      <w:pPr>
        <w:numPr>
          <w:ilvl w:val="0"/>
          <w:numId w:val="5"/>
        </w:numPr>
        <w:ind w:hanging="153"/>
        <w:rPr>
          <w:i/>
          <w:iCs/>
        </w:rPr>
      </w:pPr>
      <w:r w:rsidRPr="001923AF">
        <w:rPr>
          <w:i/>
          <w:iCs/>
        </w:rPr>
        <w:t>Волков В.А. Тесты по физике: 7-9 кл.- М.: Вако, 2009</w:t>
      </w:r>
    </w:p>
    <w:p w:rsidR="004C60C6" w:rsidRPr="001923AF" w:rsidRDefault="004C60C6" w:rsidP="001923AF">
      <w:pPr>
        <w:ind w:firstLine="567"/>
        <w:rPr>
          <w:b/>
          <w:bCs/>
        </w:rPr>
      </w:pPr>
      <w:r w:rsidRPr="001923AF">
        <w:rPr>
          <w:b/>
          <w:bCs/>
        </w:rPr>
        <w:t>Общая характеристика учебного предмета</w:t>
      </w:r>
    </w:p>
    <w:p w:rsidR="004C60C6" w:rsidRPr="001923AF" w:rsidRDefault="004C60C6" w:rsidP="001923AF">
      <w:pPr>
        <w:ind w:firstLine="708"/>
        <w:jc w:val="both"/>
      </w:pPr>
      <w:r w:rsidRPr="001923AF"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C60C6" w:rsidRPr="001923AF" w:rsidRDefault="004C60C6" w:rsidP="00795900">
      <w:pPr>
        <w:ind w:firstLine="708"/>
        <w:jc w:val="both"/>
      </w:pPr>
      <w:r>
        <w:t>З</w:t>
      </w:r>
      <w:r w:rsidRPr="001923AF">
        <w:t>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  <w:r>
        <w:t xml:space="preserve"> </w:t>
      </w:r>
      <w:r w:rsidRPr="001923AF">
        <w:t>Знание физических законов необходимо для изучения химии, биологии, физической географии, технологии, ОБЖ.</w:t>
      </w:r>
    </w:p>
    <w:p w:rsidR="004C60C6" w:rsidRPr="001923AF" w:rsidRDefault="004C60C6" w:rsidP="00795900">
      <w:pPr>
        <w:ind w:firstLine="708"/>
        <w:jc w:val="both"/>
      </w:pPr>
      <w:r>
        <w:t xml:space="preserve">Предмет </w:t>
      </w:r>
      <w:r w:rsidRPr="001923AF">
        <w:t xml:space="preserve">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C60C6" w:rsidRPr="001923AF" w:rsidRDefault="004C60C6" w:rsidP="001923AF">
      <w:pPr>
        <w:ind w:firstLine="708"/>
        <w:rPr>
          <w:b/>
          <w:bCs/>
        </w:rPr>
      </w:pPr>
      <w:r w:rsidRPr="001923AF">
        <w:rPr>
          <w:b/>
          <w:bCs/>
        </w:rPr>
        <w:t>Цели изучения физики</w:t>
      </w:r>
    </w:p>
    <w:p w:rsidR="004C60C6" w:rsidRPr="001923AF" w:rsidRDefault="004C60C6" w:rsidP="001923AF">
      <w:pPr>
        <w:ind w:firstLine="708"/>
        <w:jc w:val="both"/>
      </w:pPr>
      <w:r w:rsidRPr="001923AF"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4C60C6" w:rsidRPr="001923AF" w:rsidRDefault="004C60C6" w:rsidP="001923AF">
      <w:pPr>
        <w:jc w:val="both"/>
      </w:pPr>
      <w:r w:rsidRPr="001923AF"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C60C6" w:rsidRPr="001923AF" w:rsidRDefault="004C60C6" w:rsidP="001923AF">
      <w:pPr>
        <w:jc w:val="both"/>
      </w:pPr>
      <w:r w:rsidRPr="001923AF">
        <w:t xml:space="preserve"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</w:t>
      </w:r>
      <w:r w:rsidRPr="001923AF">
        <w:lastRenderedPageBreak/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C60C6" w:rsidRPr="001923AF" w:rsidRDefault="004C60C6" w:rsidP="001923AF">
      <w:pPr>
        <w:jc w:val="both"/>
      </w:pPr>
      <w:r w:rsidRPr="001923AF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 информационных технологий;</w:t>
      </w:r>
    </w:p>
    <w:p w:rsidR="004C60C6" w:rsidRPr="001923AF" w:rsidRDefault="004C60C6" w:rsidP="001923AF">
      <w:pPr>
        <w:jc w:val="both"/>
      </w:pPr>
      <w:r w:rsidRPr="001923AF"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4C60C6" w:rsidRPr="001923AF" w:rsidRDefault="004C60C6" w:rsidP="001923AF">
      <w:pPr>
        <w:jc w:val="both"/>
      </w:pPr>
      <w:r w:rsidRPr="001923AF">
        <w:t>•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C60C6" w:rsidRPr="001923AF" w:rsidRDefault="004C60C6" w:rsidP="001923AF">
      <w:pPr>
        <w:ind w:firstLine="708"/>
        <w:rPr>
          <w:b/>
          <w:bCs/>
        </w:rPr>
      </w:pPr>
      <w:r w:rsidRPr="001923AF">
        <w:rPr>
          <w:b/>
          <w:bCs/>
        </w:rPr>
        <w:t>Место предмета в учебном плане</w:t>
      </w:r>
    </w:p>
    <w:p w:rsidR="004C60C6" w:rsidRPr="00C3679B" w:rsidRDefault="004C60C6" w:rsidP="0052577F">
      <w:pPr>
        <w:pStyle w:val="a7"/>
        <w:spacing w:after="0"/>
        <w:jc w:val="both"/>
        <w:rPr>
          <w:sz w:val="24"/>
          <w:szCs w:val="24"/>
        </w:rPr>
      </w:pPr>
      <w:r w:rsidRPr="00C3679B">
        <w:rPr>
          <w:sz w:val="24"/>
          <w:szCs w:val="24"/>
        </w:rPr>
        <w:t>В учебном плане на освоение предмета «</w:t>
      </w:r>
      <w:r>
        <w:rPr>
          <w:sz w:val="24"/>
          <w:szCs w:val="24"/>
        </w:rPr>
        <w:t>Физика</w:t>
      </w:r>
      <w:r w:rsidRPr="00C3679B">
        <w:rPr>
          <w:sz w:val="24"/>
          <w:szCs w:val="24"/>
        </w:rPr>
        <w:t xml:space="preserve">» в </w:t>
      </w:r>
      <w:r>
        <w:rPr>
          <w:sz w:val="24"/>
          <w:szCs w:val="24"/>
        </w:rPr>
        <w:t>9</w:t>
      </w:r>
      <w:r w:rsidRPr="00C3679B">
        <w:rPr>
          <w:sz w:val="24"/>
          <w:szCs w:val="24"/>
        </w:rPr>
        <w:t xml:space="preserve"> классе отводится </w:t>
      </w:r>
      <w:r>
        <w:rPr>
          <w:sz w:val="24"/>
          <w:szCs w:val="24"/>
        </w:rPr>
        <w:t>68</w:t>
      </w:r>
      <w:r w:rsidRPr="00C3679B">
        <w:rPr>
          <w:sz w:val="24"/>
          <w:szCs w:val="24"/>
        </w:rPr>
        <w:t xml:space="preserve"> часов, по </w:t>
      </w:r>
      <w:r>
        <w:rPr>
          <w:sz w:val="24"/>
          <w:szCs w:val="24"/>
        </w:rPr>
        <w:t>2</w:t>
      </w:r>
      <w:r w:rsidRPr="00C3679B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3679B">
        <w:rPr>
          <w:sz w:val="24"/>
          <w:szCs w:val="24"/>
        </w:rPr>
        <w:t xml:space="preserve"> в неделю.</w:t>
      </w:r>
    </w:p>
    <w:p w:rsidR="004C60C6" w:rsidRDefault="004C60C6" w:rsidP="001923AF">
      <w:pPr>
        <w:rPr>
          <w:rFonts w:eastAsia="Batang"/>
          <w:b/>
          <w:bCs/>
        </w:rPr>
      </w:pP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Важными    коррекционными    задачами    курса    физики   у обучающихся по адаптированной образовательной программе для детей с ЗПР являются: развитие у обучающихся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Усвоение программного материала по физике вызывает большие затруднения у обучающихся по адаптированной образовательной программе для детей с ЗПР в связи с такими их особенностями, как быстрая утомляемость, недостаточность абстрактного мышления, не-доразвитие пространственных представлений. Поэтому особое внимание при изучении курса физики уделяется постановке и организации эксперимента.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обучающимся из их жизненного опыта. Важно также максимально использовать межпредметные связи, ибо дети, обучающиеся по адаптированной образовательной программе для детей с ЗПР,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Учет особенностей детей, обучающихся по адаптированной образовательной программе для детей с ЗПР требует, чтобы при изучении нового материала обязательно происходило многократное его повторение: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а) подробное объяснение нового материала с организацией эксперимента;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б) беглое повторение с выделением главных определений и понятий;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в) осуществление обратной связи— ответы учеников на вопросы, работа по плану и т. п.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Для эффективного усвоения обучающимися по адаптированной образовательной программе для детей с ЗПР учебного материала по физике в программу общеобразовательной школы внесены некоторые изменения: ряд вопросов излагается в виде обзора с акцентом на наиболее значимых выводах (требования к знаниям обучающихся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можно проводить отбор материала самостоятельно в зависимости от уровня подготовки класса.</w:t>
      </w:r>
    </w:p>
    <w:p w:rsidR="00983D4F" w:rsidRDefault="00983D4F" w:rsidP="00983D4F">
      <w:pPr>
        <w:shd w:val="clear" w:color="auto" w:fill="FFFFFF"/>
        <w:ind w:right="-5" w:firstLine="360"/>
        <w:jc w:val="both"/>
      </w:pPr>
      <w:r>
        <w:t>В связи с тем, что в каждом классе имеются дети с разными возможностями усвоения материала, необходим дифференцированный подход к обучающимся. Поэтому часть материала рекомендована для более сильных обучающихся класса, остальным достаточно преподнести данные вопросы в пассивном плане — в форме объяснения, обзора.</w:t>
      </w:r>
    </w:p>
    <w:p w:rsidR="004C60C6" w:rsidRPr="0023248B" w:rsidRDefault="004C60C6" w:rsidP="00983D4F">
      <w:pPr>
        <w:shd w:val="clear" w:color="auto" w:fill="FFFFFF"/>
        <w:ind w:right="-5" w:firstLine="360"/>
        <w:jc w:val="both"/>
      </w:pPr>
      <w:r w:rsidRPr="0023248B">
        <w:lastRenderedPageBreak/>
        <w:t>При изучении курса физики используются единицы измерения физических величин в системе СИ, однако следует давать и некоторые внесистемные единицы, имеющие практическое значение.</w:t>
      </w:r>
    </w:p>
    <w:p w:rsidR="004C60C6" w:rsidRPr="006B2F47" w:rsidRDefault="004C60C6" w:rsidP="006B2F47">
      <w:pPr>
        <w:shd w:val="clear" w:color="auto" w:fill="FFFFFF"/>
        <w:spacing w:before="173"/>
        <w:ind w:left="14" w:right="34" w:firstLine="254"/>
        <w:jc w:val="both"/>
      </w:pPr>
      <w:r w:rsidRPr="006B2F47">
        <w:t xml:space="preserve">В 9 классе на изучение тем </w:t>
      </w:r>
      <w:r w:rsidRPr="006B2F47">
        <w:rPr>
          <w:b/>
          <w:bCs/>
        </w:rPr>
        <w:t xml:space="preserve">Законы взаимодействия и движения тел, Механические колебания и волны, Электромагнитное поле, Строение атома и атомного ядра </w:t>
      </w:r>
      <w:r w:rsidRPr="006B2F47">
        <w:t>отводится соответственно 27, 10, 1</w:t>
      </w:r>
      <w:r>
        <w:t>5</w:t>
      </w:r>
      <w:r w:rsidRPr="006B2F47">
        <w:t>, 1</w:t>
      </w:r>
      <w:r>
        <w:t>3</w:t>
      </w:r>
      <w:r w:rsidRPr="006B2F47">
        <w:t xml:space="preserve"> ч.</w:t>
      </w:r>
      <w:r w:rsidRPr="006B2F47">
        <w:rPr>
          <w:i/>
          <w:iCs/>
        </w:rPr>
        <w:t xml:space="preserve"> </w:t>
      </w:r>
    </w:p>
    <w:p w:rsidR="004C60C6" w:rsidRPr="006B2F47" w:rsidRDefault="004C60C6" w:rsidP="006B2F47">
      <w:pPr>
        <w:shd w:val="clear" w:color="auto" w:fill="FFFFFF"/>
        <w:spacing w:before="139"/>
        <w:ind w:right="38" w:firstLine="269"/>
        <w:jc w:val="both"/>
      </w:pPr>
      <w:r w:rsidRPr="006B2F47">
        <w:rPr>
          <w:spacing w:val="-3"/>
        </w:rPr>
        <w:t xml:space="preserve">В ознакомительном плане изучаются такие темы (вопросы), как </w:t>
      </w:r>
      <w:r w:rsidRPr="006B2F47">
        <w:rPr>
          <w:b/>
          <w:bCs/>
          <w:spacing w:val="-3"/>
        </w:rPr>
        <w:t xml:space="preserve">Положение </w:t>
      </w:r>
      <w:r w:rsidRPr="006B2F47">
        <w:rPr>
          <w:b/>
          <w:bCs/>
        </w:rPr>
        <w:t xml:space="preserve">тела в пространстве, Система отсчета и Перемещение </w:t>
      </w:r>
      <w:r w:rsidRPr="006B2F47">
        <w:t xml:space="preserve">— по курсу </w:t>
      </w:r>
      <w:r w:rsidRPr="006B2F47">
        <w:rPr>
          <w:spacing w:val="-2"/>
        </w:rPr>
        <w:t>математики к этому времени еще недостаточно отработано понятие «вектор»;</w:t>
      </w:r>
    </w:p>
    <w:p w:rsidR="004C60C6" w:rsidRPr="006B2F47" w:rsidRDefault="004C60C6" w:rsidP="006B2F47">
      <w:pPr>
        <w:shd w:val="clear" w:color="auto" w:fill="FFFFFF"/>
        <w:ind w:left="29" w:right="5"/>
        <w:jc w:val="both"/>
      </w:pPr>
      <w:r w:rsidRPr="006B2F47">
        <w:rPr>
          <w:b/>
          <w:bCs/>
        </w:rPr>
        <w:t xml:space="preserve">Графическое представление движения </w:t>
      </w:r>
      <w:r w:rsidRPr="006B2F47">
        <w:t xml:space="preserve">— из-за затруднений в чтении </w:t>
      </w:r>
      <w:r w:rsidRPr="006B2F47">
        <w:rPr>
          <w:spacing w:val="-2"/>
        </w:rPr>
        <w:t xml:space="preserve">графиков; </w:t>
      </w:r>
      <w:r w:rsidRPr="006B2F47">
        <w:rPr>
          <w:b/>
          <w:bCs/>
          <w:spacing w:val="-2"/>
        </w:rPr>
        <w:t xml:space="preserve">Относительность движения </w:t>
      </w:r>
      <w:r w:rsidRPr="006B2F47">
        <w:rPr>
          <w:spacing w:val="-2"/>
        </w:rPr>
        <w:t xml:space="preserve">— с учетом недостаточности пространственных представлений у </w:t>
      </w:r>
      <w:r w:rsidR="00CA045E" w:rsidRPr="00CA045E">
        <w:rPr>
          <w:spacing w:val="-2"/>
        </w:rPr>
        <w:t>обучающимся</w:t>
      </w:r>
      <w:r w:rsidRPr="006B2F47">
        <w:rPr>
          <w:spacing w:val="-2"/>
        </w:rPr>
        <w:t xml:space="preserve">; </w:t>
      </w:r>
      <w:r w:rsidRPr="006B2F47">
        <w:rPr>
          <w:b/>
          <w:bCs/>
          <w:spacing w:val="-2"/>
        </w:rPr>
        <w:t xml:space="preserve">Сила всемирного тяготения, </w:t>
      </w:r>
      <w:r w:rsidRPr="006B2F47">
        <w:rPr>
          <w:b/>
          <w:bCs/>
        </w:rPr>
        <w:t>Постоянная всемирного тяготения.</w:t>
      </w:r>
    </w:p>
    <w:p w:rsidR="004C60C6" w:rsidRPr="006B2F47" w:rsidRDefault="004C60C6" w:rsidP="006B2F47">
      <w:pPr>
        <w:shd w:val="clear" w:color="auto" w:fill="FFFFFF"/>
        <w:ind w:left="19" w:firstLine="269"/>
        <w:jc w:val="both"/>
      </w:pPr>
      <w:r w:rsidRPr="006B2F47">
        <w:rPr>
          <w:spacing w:val="-2"/>
        </w:rPr>
        <w:t xml:space="preserve">Знание формулы </w:t>
      </w:r>
      <w:r w:rsidRPr="006B2F47">
        <w:rPr>
          <w:spacing w:val="-2"/>
          <w:lang w:val="en-US"/>
        </w:rPr>
        <w:t>F</w:t>
      </w:r>
      <w:r w:rsidRPr="006B2F47">
        <w:rPr>
          <w:spacing w:val="-2"/>
        </w:rPr>
        <w:t>=</w:t>
      </w:r>
      <w:r w:rsidRPr="006B2F47">
        <w:rPr>
          <w:spacing w:val="-2"/>
          <w:lang w:val="en-US"/>
        </w:rPr>
        <w:t>G</w:t>
      </w:r>
      <w:r w:rsidRPr="006B2F47">
        <w:rPr>
          <w:spacing w:val="-2"/>
        </w:rPr>
        <w:t>(</w:t>
      </w:r>
      <w:r w:rsidRPr="006B2F47">
        <w:rPr>
          <w:spacing w:val="-2"/>
          <w:lang w:val="en-US"/>
        </w:rPr>
        <w:t>m</w:t>
      </w:r>
      <w:r w:rsidRPr="006B2F47">
        <w:rPr>
          <w:spacing w:val="-2"/>
        </w:rPr>
        <w:t>1*</w:t>
      </w:r>
      <w:r w:rsidRPr="006B2F47">
        <w:rPr>
          <w:spacing w:val="-2"/>
          <w:lang w:val="en-US"/>
        </w:rPr>
        <w:t>m</w:t>
      </w:r>
      <w:r w:rsidRPr="006B2F47">
        <w:rPr>
          <w:spacing w:val="-2"/>
        </w:rPr>
        <w:t>)/ г</w:t>
      </w:r>
      <w:r w:rsidRPr="006B2F47">
        <w:rPr>
          <w:spacing w:val="-2"/>
          <w:vertAlign w:val="superscript"/>
        </w:rPr>
        <w:t>2</w:t>
      </w:r>
      <w:r w:rsidRPr="006B2F47">
        <w:rPr>
          <w:spacing w:val="-2"/>
        </w:rPr>
        <w:t xml:space="preserve"> обязательно для всех </w:t>
      </w:r>
      <w:r w:rsidR="00983D4F" w:rsidRPr="00983D4F">
        <w:rPr>
          <w:spacing w:val="-2"/>
        </w:rPr>
        <w:t>обучающи</w:t>
      </w:r>
      <w:r w:rsidR="00983D4F">
        <w:rPr>
          <w:spacing w:val="-2"/>
        </w:rPr>
        <w:t>х</w:t>
      </w:r>
      <w:r w:rsidR="00983D4F" w:rsidRPr="00983D4F">
        <w:rPr>
          <w:spacing w:val="-2"/>
        </w:rPr>
        <w:t>ся</w:t>
      </w:r>
      <w:r w:rsidRPr="006B2F47">
        <w:rPr>
          <w:spacing w:val="-2"/>
        </w:rPr>
        <w:t xml:space="preserve">, сильные </w:t>
      </w:r>
      <w:r w:rsidRPr="006B2F47">
        <w:rPr>
          <w:spacing w:val="-1"/>
        </w:rPr>
        <w:t xml:space="preserve">ученики должны уметь ее объяснить. При изучении темы </w:t>
      </w:r>
      <w:r w:rsidRPr="006B2F47">
        <w:rPr>
          <w:b/>
          <w:bCs/>
          <w:spacing w:val="-1"/>
        </w:rPr>
        <w:t xml:space="preserve">Свободные и </w:t>
      </w:r>
      <w:r w:rsidRPr="006B2F47">
        <w:rPr>
          <w:b/>
          <w:bCs/>
          <w:spacing w:val="-3"/>
        </w:rPr>
        <w:t xml:space="preserve">затухающие колебания </w:t>
      </w:r>
      <w:r w:rsidRPr="006B2F47">
        <w:rPr>
          <w:spacing w:val="-3"/>
        </w:rPr>
        <w:t xml:space="preserve">— дети испытывают затруднения в восприятии </w:t>
      </w:r>
      <w:r w:rsidRPr="006B2F47">
        <w:rPr>
          <w:spacing w:val="-4"/>
        </w:rPr>
        <w:t xml:space="preserve">этого материала, в чтении соответствующих графиков, они плохо усваивают </w:t>
      </w:r>
      <w:r w:rsidRPr="006B2F47">
        <w:t xml:space="preserve">понятия «период», «частота», однако знакомство с этой темой важно. Лабораторная работа «Исследование зависимости периода и частоты </w:t>
      </w:r>
      <w:r w:rsidRPr="006B2F47">
        <w:rPr>
          <w:spacing w:val="-2"/>
        </w:rPr>
        <w:t>свободных нитяного маятника от его длины» проводится со всем классом.</w:t>
      </w:r>
    </w:p>
    <w:p w:rsidR="004C60C6" w:rsidRPr="006B2F47" w:rsidRDefault="004C60C6" w:rsidP="006B2F47">
      <w:pPr>
        <w:shd w:val="clear" w:color="auto" w:fill="FFFFFF"/>
        <w:spacing w:before="5"/>
        <w:ind w:left="19" w:right="53" w:firstLine="240"/>
        <w:jc w:val="both"/>
      </w:pPr>
      <w:r w:rsidRPr="006B2F47">
        <w:t xml:space="preserve">Изучать обзорно предлагается следующие вопросы: </w:t>
      </w:r>
      <w:r w:rsidRPr="006B2F47">
        <w:rPr>
          <w:b/>
          <w:bCs/>
        </w:rPr>
        <w:t xml:space="preserve">Перемещение при </w:t>
      </w:r>
      <w:r w:rsidRPr="006B2F47">
        <w:rPr>
          <w:b/>
          <w:bCs/>
          <w:spacing w:val="-3"/>
        </w:rPr>
        <w:t xml:space="preserve">равноускоренном движении </w:t>
      </w:r>
      <w:r w:rsidRPr="006B2F47">
        <w:rPr>
          <w:spacing w:val="-3"/>
        </w:rPr>
        <w:t xml:space="preserve">— в целом этот материал объемен и труден для </w:t>
      </w:r>
      <w:r w:rsidRPr="006B2F47">
        <w:rPr>
          <w:spacing w:val="-1"/>
        </w:rPr>
        <w:t>понимания воспитанников</w:t>
      </w:r>
      <w:r w:rsidRPr="006B2F47">
        <w:t xml:space="preserve"> специальных (коррекционных) классов </w:t>
      </w:r>
      <w:r w:rsidRPr="006B2F47">
        <w:rPr>
          <w:lang w:val="en-US"/>
        </w:rPr>
        <w:t>VII</w:t>
      </w:r>
      <w:r w:rsidRPr="006B2F47">
        <w:t xml:space="preserve"> вида</w:t>
      </w:r>
      <w:r w:rsidRPr="006B2F47">
        <w:rPr>
          <w:spacing w:val="-1"/>
        </w:rPr>
        <w:t xml:space="preserve">, особенные сложности связаны с выведением </w:t>
      </w:r>
      <w:r w:rsidRPr="006B2F47">
        <w:t xml:space="preserve">формулы, но ее знание необходимо; </w:t>
      </w:r>
      <w:r w:rsidRPr="006B2F47">
        <w:rPr>
          <w:b/>
          <w:bCs/>
        </w:rPr>
        <w:t xml:space="preserve">Криволинейное движение </w:t>
      </w:r>
      <w:r w:rsidRPr="006B2F47">
        <w:t xml:space="preserve">— школьников затрудняет работа с векторами. Решение задач по данной теме предлагается только сильным </w:t>
      </w:r>
      <w:r w:rsidR="00CA045E" w:rsidRPr="00CA045E">
        <w:t>обучающимся</w:t>
      </w:r>
      <w:r w:rsidRPr="006B2F47">
        <w:t>.</w:t>
      </w:r>
    </w:p>
    <w:p w:rsidR="004C60C6" w:rsidRPr="006B2F47" w:rsidRDefault="004C60C6" w:rsidP="006B2F47">
      <w:pPr>
        <w:shd w:val="clear" w:color="auto" w:fill="FFFFFF"/>
        <w:spacing w:before="134"/>
        <w:ind w:left="10" w:right="29" w:firstLine="259"/>
        <w:jc w:val="both"/>
      </w:pPr>
      <w:r w:rsidRPr="006B2F47">
        <w:t xml:space="preserve">Ознакомительно изучаются темы: </w:t>
      </w:r>
      <w:r w:rsidRPr="006B2F47">
        <w:rPr>
          <w:b/>
          <w:bCs/>
        </w:rPr>
        <w:t>Индукция магнитного поля, Магнитный поток, Явление электромагнитной индукции, Явление самоиндукции, Правило Ленца, Энергия связи,   дефект   масс,   Деление   ядер   урана,   Термоядерная   реакция.</w:t>
      </w:r>
    </w:p>
    <w:p w:rsidR="004C60C6" w:rsidRPr="006B2F47" w:rsidRDefault="004C60C6" w:rsidP="006B2F47">
      <w:pPr>
        <w:shd w:val="clear" w:color="auto" w:fill="FFFFFF"/>
        <w:ind w:right="38"/>
        <w:jc w:val="both"/>
      </w:pPr>
      <w:r w:rsidRPr="006B2F47">
        <w:t xml:space="preserve">Решение задач по данной теме также предлагается только сильным </w:t>
      </w:r>
      <w:r w:rsidR="00983D4F" w:rsidRPr="00983D4F">
        <w:t>обучающимся</w:t>
      </w:r>
      <w:r w:rsidRPr="006B2F47">
        <w:t>. Лабораторные работы №5 и №6 проводятся со всем классом.</w:t>
      </w:r>
    </w:p>
    <w:p w:rsidR="004C60C6" w:rsidRPr="006B2F47" w:rsidRDefault="004C60C6" w:rsidP="001923AF">
      <w:pPr>
        <w:rPr>
          <w:rFonts w:eastAsia="Batang"/>
        </w:rPr>
      </w:pPr>
    </w:p>
    <w:p w:rsidR="004C60C6" w:rsidRPr="001923AF" w:rsidRDefault="004C60C6" w:rsidP="001923AF">
      <w:pPr>
        <w:rPr>
          <w:rFonts w:eastAsia="Batang"/>
          <w:b/>
          <w:bCs/>
        </w:rPr>
      </w:pPr>
      <w:r w:rsidRPr="001923AF">
        <w:rPr>
          <w:rFonts w:eastAsia="Batang"/>
          <w:b/>
          <w:bCs/>
        </w:rPr>
        <w:t>В результате изучения физики ученик 9 класса должен</w:t>
      </w:r>
      <w:r>
        <w:rPr>
          <w:rFonts w:eastAsia="Batang"/>
          <w:b/>
          <w:bCs/>
        </w:rPr>
        <w:t xml:space="preserve"> </w:t>
      </w:r>
      <w:r w:rsidRPr="001923AF">
        <w:rPr>
          <w:rFonts w:eastAsia="Batang"/>
          <w:b/>
          <w:bCs/>
          <w:i/>
          <w:iCs/>
        </w:rPr>
        <w:t>знать/понимать:</w:t>
      </w:r>
    </w:p>
    <w:p w:rsidR="004C60C6" w:rsidRPr="001923AF" w:rsidRDefault="004C60C6" w:rsidP="001923AF">
      <w:pPr>
        <w:numPr>
          <w:ilvl w:val="0"/>
          <w:numId w:val="7"/>
        </w:numPr>
        <w:tabs>
          <w:tab w:val="num" w:pos="1425"/>
        </w:tabs>
        <w:jc w:val="both"/>
        <w:rPr>
          <w:rFonts w:eastAsia="Batang"/>
        </w:rPr>
      </w:pPr>
      <w:r w:rsidRPr="001923AF">
        <w:rPr>
          <w:rFonts w:eastAsia="Batang"/>
          <w:b/>
          <w:bCs/>
        </w:rPr>
        <w:t>смысл понятий:</w:t>
      </w:r>
      <w:r w:rsidRPr="001923AF">
        <w:rPr>
          <w:rFonts w:eastAsia="Batang"/>
        </w:rPr>
        <w:t xml:space="preserve"> физическое явление. физический закон. взаимодействие. электрическое поле. магнитное поле. волна. атом. атомное ядро.</w:t>
      </w:r>
    </w:p>
    <w:p w:rsidR="004C60C6" w:rsidRPr="001923AF" w:rsidRDefault="004C60C6" w:rsidP="001923AF">
      <w:pPr>
        <w:numPr>
          <w:ilvl w:val="0"/>
          <w:numId w:val="7"/>
        </w:numPr>
        <w:tabs>
          <w:tab w:val="num" w:pos="1425"/>
        </w:tabs>
        <w:jc w:val="both"/>
        <w:rPr>
          <w:rFonts w:eastAsia="Batang"/>
        </w:rPr>
      </w:pPr>
      <w:r w:rsidRPr="001923AF">
        <w:rPr>
          <w:rFonts w:eastAsia="Batang"/>
          <w:b/>
          <w:bCs/>
        </w:rPr>
        <w:t>смысл величин:</w:t>
      </w:r>
      <w:r w:rsidRPr="001923AF">
        <w:rPr>
          <w:rFonts w:eastAsia="Batang"/>
        </w:rPr>
        <w:t xml:space="preserve"> путь, скорость, ускорение. импульс. кинетическая энергия, потенциальная энергия.</w:t>
      </w:r>
    </w:p>
    <w:p w:rsidR="004C60C6" w:rsidRPr="001923AF" w:rsidRDefault="004C60C6" w:rsidP="001923AF">
      <w:pPr>
        <w:numPr>
          <w:ilvl w:val="0"/>
          <w:numId w:val="7"/>
        </w:numPr>
        <w:tabs>
          <w:tab w:val="num" w:pos="1425"/>
        </w:tabs>
        <w:jc w:val="both"/>
        <w:rPr>
          <w:rFonts w:eastAsia="Batang"/>
        </w:rPr>
      </w:pPr>
      <w:r w:rsidRPr="001923AF">
        <w:rPr>
          <w:rFonts w:eastAsia="Batang"/>
          <w:b/>
          <w:bCs/>
        </w:rPr>
        <w:t>смысл физических законов:</w:t>
      </w:r>
      <w:r w:rsidRPr="001923AF">
        <w:rPr>
          <w:rFonts w:eastAsia="Batang"/>
        </w:rPr>
        <w:t xml:space="preserve"> Ньютона, всемирного тяготения, сохранения импульса, и механической энергии.</w:t>
      </w:r>
    </w:p>
    <w:p w:rsidR="004C60C6" w:rsidRPr="001923AF" w:rsidRDefault="004C60C6" w:rsidP="001923AF">
      <w:pPr>
        <w:ind w:left="1065"/>
        <w:rPr>
          <w:rFonts w:eastAsia="Batang"/>
          <w:b/>
          <w:bCs/>
        </w:rPr>
      </w:pPr>
      <w:r w:rsidRPr="001923AF">
        <w:rPr>
          <w:rFonts w:eastAsia="Batang"/>
          <w:b/>
          <w:bCs/>
          <w:i/>
          <w:iCs/>
        </w:rPr>
        <w:t>уметь:</w:t>
      </w:r>
    </w:p>
    <w:p w:rsidR="004C60C6" w:rsidRPr="001923AF" w:rsidRDefault="004C60C6" w:rsidP="0052577F">
      <w:pPr>
        <w:numPr>
          <w:ilvl w:val="0"/>
          <w:numId w:val="8"/>
        </w:numPr>
        <w:tabs>
          <w:tab w:val="clear" w:pos="1785"/>
        </w:tabs>
        <w:ind w:left="360"/>
        <w:rPr>
          <w:rFonts w:eastAsia="Batang"/>
        </w:rPr>
      </w:pPr>
      <w:r w:rsidRPr="001923AF">
        <w:rPr>
          <w:rFonts w:eastAsia="Batang"/>
        </w:rPr>
        <w:t>описывать и объяснять физические явления: рав</w:t>
      </w:r>
      <w:r w:rsidR="00983D4F">
        <w:rPr>
          <w:rFonts w:eastAsia="Batang"/>
        </w:rPr>
        <w:t>номерное прямолинейное движение,</w:t>
      </w:r>
      <w:r w:rsidRPr="001923AF">
        <w:rPr>
          <w:rFonts w:eastAsia="Batang"/>
        </w:rPr>
        <w:t xml:space="preserve"> равноускоренное прямолинейное движение, механические колебания и в</w:t>
      </w:r>
      <w:r w:rsidR="00983D4F">
        <w:rPr>
          <w:rFonts w:eastAsia="Batang"/>
        </w:rPr>
        <w:t>олны,</w:t>
      </w:r>
      <w:r w:rsidRPr="001923AF">
        <w:rPr>
          <w:rFonts w:eastAsia="Batang"/>
        </w:rPr>
        <w:t xml:space="preserve"> действие магнитного поля на проводник с т</w:t>
      </w:r>
      <w:r w:rsidR="00983D4F">
        <w:rPr>
          <w:rFonts w:eastAsia="Batang"/>
        </w:rPr>
        <w:t>оком, электромагнитную индукцию</w:t>
      </w:r>
    </w:p>
    <w:p w:rsidR="004C60C6" w:rsidRPr="001923AF" w:rsidRDefault="004C60C6" w:rsidP="0052577F">
      <w:pPr>
        <w:numPr>
          <w:ilvl w:val="0"/>
          <w:numId w:val="8"/>
        </w:numPr>
        <w:tabs>
          <w:tab w:val="clear" w:pos="1785"/>
        </w:tabs>
        <w:ind w:left="360"/>
        <w:rPr>
          <w:rFonts w:eastAsia="Batang"/>
        </w:rPr>
      </w:pPr>
      <w:r w:rsidRPr="001923AF">
        <w:rPr>
          <w:rFonts w:eastAsia="Batang"/>
        </w:rPr>
        <w:t>использовать физические приборы для измерения для измерения физических величин: расстоя</w:t>
      </w:r>
      <w:r w:rsidR="00983D4F">
        <w:rPr>
          <w:rFonts w:eastAsia="Batang"/>
        </w:rPr>
        <w:t>ния,</w:t>
      </w:r>
      <w:r w:rsidRPr="001923AF">
        <w:rPr>
          <w:rFonts w:eastAsia="Batang"/>
        </w:rPr>
        <w:t xml:space="preserve"> промежутка времени.</w:t>
      </w:r>
    </w:p>
    <w:p w:rsidR="004C60C6" w:rsidRPr="001923AF" w:rsidRDefault="004C60C6" w:rsidP="0052577F">
      <w:pPr>
        <w:numPr>
          <w:ilvl w:val="0"/>
          <w:numId w:val="8"/>
        </w:numPr>
        <w:tabs>
          <w:tab w:val="clear" w:pos="1785"/>
        </w:tabs>
        <w:ind w:left="360"/>
        <w:rPr>
          <w:rFonts w:eastAsia="Batang"/>
        </w:rPr>
      </w:pPr>
      <w:r w:rsidRPr="001923AF">
        <w:rPr>
          <w:rFonts w:eastAsia="Batang"/>
        </w:rPr>
        <w:t>представлять резуль</w:t>
      </w:r>
      <w:r w:rsidR="00983D4F">
        <w:rPr>
          <w:rFonts w:eastAsia="Batang"/>
        </w:rPr>
        <w:t>таты измерений с помощью таблиц,</w:t>
      </w:r>
      <w:r w:rsidRPr="001923AF">
        <w:rPr>
          <w:rFonts w:eastAsia="Batang"/>
        </w:rPr>
        <w:t xml:space="preserve"> графиков и выявлять на это основе эмпирически</w:t>
      </w:r>
      <w:r w:rsidR="00983D4F">
        <w:rPr>
          <w:rFonts w:eastAsia="Batang"/>
        </w:rPr>
        <w:t xml:space="preserve">е зависимости: пути от времени, </w:t>
      </w:r>
      <w:r w:rsidRPr="001923AF">
        <w:rPr>
          <w:rFonts w:eastAsia="Batang"/>
        </w:rPr>
        <w:t>периода колебаний от длины нити маятника.</w:t>
      </w:r>
    </w:p>
    <w:p w:rsidR="004C60C6" w:rsidRPr="001923AF" w:rsidRDefault="004C60C6" w:rsidP="0052577F">
      <w:pPr>
        <w:numPr>
          <w:ilvl w:val="0"/>
          <w:numId w:val="8"/>
        </w:numPr>
        <w:tabs>
          <w:tab w:val="clear" w:pos="1785"/>
        </w:tabs>
        <w:ind w:left="360"/>
        <w:rPr>
          <w:rFonts w:eastAsia="Batang"/>
        </w:rPr>
      </w:pPr>
      <w:r w:rsidRPr="001923AF">
        <w:rPr>
          <w:rFonts w:eastAsia="Batang"/>
        </w:rPr>
        <w:t>выражать результаты измерений и расчетов в системе СИ</w:t>
      </w:r>
    </w:p>
    <w:p w:rsidR="004C60C6" w:rsidRPr="001923AF" w:rsidRDefault="004C60C6" w:rsidP="0052577F">
      <w:pPr>
        <w:numPr>
          <w:ilvl w:val="0"/>
          <w:numId w:val="8"/>
        </w:numPr>
        <w:tabs>
          <w:tab w:val="clear" w:pos="1785"/>
        </w:tabs>
        <w:ind w:left="360"/>
        <w:rPr>
          <w:rFonts w:eastAsia="Batang"/>
        </w:rPr>
      </w:pPr>
      <w:r w:rsidRPr="001923AF">
        <w:rPr>
          <w:rFonts w:eastAsia="Batang"/>
        </w:rPr>
        <w:t>приводить примеры практического использования физических знаний о механических, электромагнитных и квантовых представлений</w:t>
      </w:r>
    </w:p>
    <w:p w:rsidR="004C60C6" w:rsidRPr="001923AF" w:rsidRDefault="004C60C6" w:rsidP="0052577F">
      <w:pPr>
        <w:numPr>
          <w:ilvl w:val="0"/>
          <w:numId w:val="8"/>
        </w:numPr>
        <w:tabs>
          <w:tab w:val="clear" w:pos="1785"/>
        </w:tabs>
        <w:ind w:left="360"/>
        <w:rPr>
          <w:rFonts w:eastAsia="Batang"/>
        </w:rPr>
      </w:pPr>
      <w:r w:rsidRPr="001923AF">
        <w:rPr>
          <w:rFonts w:eastAsia="Batang"/>
        </w:rPr>
        <w:t>решать задачи на применение изученных законов использовать знаниями умения в практической и повседневной жизни.</w:t>
      </w:r>
    </w:p>
    <w:p w:rsidR="004C60C6" w:rsidRDefault="004C60C6" w:rsidP="001923AF">
      <w:pPr>
        <w:ind w:left="1070"/>
        <w:rPr>
          <w:rFonts w:eastAsia="Batang"/>
          <w:b/>
          <w:bCs/>
          <w:sz w:val="28"/>
          <w:szCs w:val="28"/>
        </w:rPr>
      </w:pPr>
      <w:r w:rsidRPr="001923AF">
        <w:rPr>
          <w:rFonts w:eastAsia="Batang"/>
          <w:b/>
          <w:bCs/>
          <w:sz w:val="28"/>
          <w:szCs w:val="28"/>
        </w:rPr>
        <w:t xml:space="preserve">                     </w:t>
      </w:r>
    </w:p>
    <w:p w:rsidR="004C60C6" w:rsidRDefault="004C60C6" w:rsidP="001923AF">
      <w:pPr>
        <w:ind w:left="1070"/>
        <w:rPr>
          <w:rFonts w:eastAsia="Batang"/>
          <w:b/>
          <w:bCs/>
          <w:sz w:val="28"/>
          <w:szCs w:val="28"/>
        </w:rPr>
      </w:pPr>
    </w:p>
    <w:p w:rsidR="004C60C6" w:rsidRPr="001923AF" w:rsidRDefault="004C60C6" w:rsidP="001923AF">
      <w:pPr>
        <w:ind w:left="1070"/>
        <w:rPr>
          <w:rFonts w:eastAsia="Batang"/>
          <w:b/>
          <w:bCs/>
          <w:sz w:val="28"/>
          <w:szCs w:val="28"/>
        </w:rPr>
      </w:pPr>
    </w:p>
    <w:p w:rsidR="004C60C6" w:rsidRPr="001923AF" w:rsidRDefault="004C60C6" w:rsidP="001923AF">
      <w:pPr>
        <w:ind w:left="1070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 xml:space="preserve">                            </w:t>
      </w:r>
      <w:r w:rsidRPr="001923AF">
        <w:rPr>
          <w:rFonts w:eastAsia="Batang"/>
          <w:b/>
          <w:bCs/>
          <w:sz w:val="28"/>
          <w:szCs w:val="28"/>
        </w:rPr>
        <w:t>Тематическое планирование</w:t>
      </w:r>
    </w:p>
    <w:p w:rsidR="004C60C6" w:rsidRPr="001923AF" w:rsidRDefault="004C60C6" w:rsidP="001923AF">
      <w:pPr>
        <w:jc w:val="center"/>
        <w:rPr>
          <w:rFonts w:eastAsia="Batang"/>
          <w:b/>
          <w:bCs/>
          <w:sz w:val="28"/>
          <w:szCs w:val="28"/>
        </w:rPr>
      </w:pPr>
      <w:r w:rsidRPr="001923AF">
        <w:rPr>
          <w:rFonts w:eastAsia="Batang"/>
          <w:b/>
          <w:bCs/>
          <w:sz w:val="28"/>
          <w:szCs w:val="28"/>
        </w:rPr>
        <w:t>9 класс</w:t>
      </w:r>
    </w:p>
    <w:p w:rsidR="004C60C6" w:rsidRPr="001923AF" w:rsidRDefault="004C60C6" w:rsidP="001923AF">
      <w:pPr>
        <w:rPr>
          <w:rFonts w:eastAsia="Batang"/>
          <w:sz w:val="28"/>
          <w:szCs w:val="28"/>
        </w:rPr>
      </w:pPr>
      <w:r w:rsidRPr="001923AF">
        <w:rPr>
          <w:rFonts w:eastAsia="Batang"/>
          <w:sz w:val="28"/>
          <w:szCs w:val="28"/>
        </w:rPr>
        <w:t xml:space="preserve">                                    </w:t>
      </w:r>
      <w:r>
        <w:rPr>
          <w:rFonts w:eastAsia="Batang"/>
          <w:sz w:val="28"/>
          <w:szCs w:val="28"/>
        </w:rPr>
        <w:t xml:space="preserve">        </w:t>
      </w:r>
      <w:r w:rsidRPr="001923AF">
        <w:rPr>
          <w:rFonts w:eastAsia="Batang"/>
          <w:b/>
          <w:bCs/>
          <w:sz w:val="28"/>
          <w:szCs w:val="28"/>
        </w:rPr>
        <w:t>Учебно-тематический план</w:t>
      </w:r>
    </w:p>
    <w:p w:rsidR="004C60C6" w:rsidRPr="001923AF" w:rsidRDefault="004C60C6" w:rsidP="001923AF">
      <w:pPr>
        <w:jc w:val="center"/>
        <w:rPr>
          <w:rFonts w:eastAsia="Batang"/>
          <w:sz w:val="28"/>
          <w:szCs w:val="28"/>
        </w:rPr>
      </w:pPr>
      <w:r w:rsidRPr="001923AF">
        <w:rPr>
          <w:rFonts w:eastAsia="Batang"/>
          <w:sz w:val="28"/>
          <w:szCs w:val="28"/>
        </w:rPr>
        <w:t xml:space="preserve">2 часа в неделю, всего - </w:t>
      </w:r>
      <w:r>
        <w:rPr>
          <w:rFonts w:eastAsia="Batang"/>
          <w:sz w:val="28"/>
          <w:szCs w:val="28"/>
        </w:rPr>
        <w:t>68 ч.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620"/>
        <w:gridCol w:w="1800"/>
        <w:gridCol w:w="1780"/>
      </w:tblGrid>
      <w:tr w:rsidR="004C60C6" w:rsidRPr="001923AF">
        <w:tc>
          <w:tcPr>
            <w:tcW w:w="234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Тема</w:t>
            </w:r>
          </w:p>
        </w:tc>
        <w:tc>
          <w:tcPr>
            <w:tcW w:w="162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Количество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часов</w:t>
            </w:r>
          </w:p>
        </w:tc>
        <w:tc>
          <w:tcPr>
            <w:tcW w:w="180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Кол-во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лабораторных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работ</w:t>
            </w:r>
          </w:p>
        </w:tc>
        <w:tc>
          <w:tcPr>
            <w:tcW w:w="178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Кол-во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>контрольных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b/>
                <w:bCs/>
              </w:rPr>
            </w:pPr>
            <w:r w:rsidRPr="001923AF">
              <w:rPr>
                <w:rFonts w:eastAsia="Batang"/>
                <w:b/>
                <w:bCs/>
              </w:rPr>
              <w:t xml:space="preserve">работ 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Законы движения и взаимодействия тел</w:t>
            </w:r>
          </w:p>
        </w:tc>
        <w:tc>
          <w:tcPr>
            <w:tcW w:w="162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27</w:t>
            </w:r>
          </w:p>
        </w:tc>
        <w:tc>
          <w:tcPr>
            <w:tcW w:w="180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2</w:t>
            </w:r>
          </w:p>
        </w:tc>
        <w:tc>
          <w:tcPr>
            <w:tcW w:w="178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2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Механические колебания и волны. Звук.</w:t>
            </w:r>
          </w:p>
        </w:tc>
        <w:tc>
          <w:tcPr>
            <w:tcW w:w="162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10</w:t>
            </w:r>
          </w:p>
        </w:tc>
        <w:tc>
          <w:tcPr>
            <w:tcW w:w="180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</w:t>
            </w:r>
          </w:p>
        </w:tc>
        <w:tc>
          <w:tcPr>
            <w:tcW w:w="178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Электромагнитное поле</w:t>
            </w:r>
          </w:p>
        </w:tc>
        <w:tc>
          <w:tcPr>
            <w:tcW w:w="162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15</w:t>
            </w:r>
          </w:p>
        </w:tc>
        <w:tc>
          <w:tcPr>
            <w:tcW w:w="180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</w:t>
            </w:r>
          </w:p>
        </w:tc>
        <w:tc>
          <w:tcPr>
            <w:tcW w:w="178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Строение атома и атомного ядра</w:t>
            </w:r>
          </w:p>
        </w:tc>
        <w:tc>
          <w:tcPr>
            <w:tcW w:w="162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13</w:t>
            </w:r>
          </w:p>
        </w:tc>
        <w:tc>
          <w:tcPr>
            <w:tcW w:w="180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2</w:t>
            </w:r>
          </w:p>
        </w:tc>
        <w:tc>
          <w:tcPr>
            <w:tcW w:w="178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1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r w:rsidRPr="001923AF">
              <w:t xml:space="preserve">Повторение </w:t>
            </w:r>
          </w:p>
        </w:tc>
        <w:tc>
          <w:tcPr>
            <w:tcW w:w="1620" w:type="dxa"/>
            <w:vAlign w:val="center"/>
          </w:tcPr>
          <w:p w:rsidR="004C60C6" w:rsidRPr="001923AF" w:rsidRDefault="004C60C6" w:rsidP="001923AF">
            <w:pPr>
              <w:jc w:val="center"/>
            </w:pPr>
            <w:r w:rsidRPr="001923AF">
              <w:t>2</w:t>
            </w:r>
          </w:p>
        </w:tc>
        <w:tc>
          <w:tcPr>
            <w:tcW w:w="1800" w:type="dxa"/>
            <w:vAlign w:val="center"/>
          </w:tcPr>
          <w:p w:rsidR="004C60C6" w:rsidRPr="001923AF" w:rsidRDefault="004C60C6" w:rsidP="001923AF">
            <w:pPr>
              <w:jc w:val="center"/>
            </w:pPr>
            <w:r w:rsidRPr="001923AF">
              <w:t>-</w:t>
            </w:r>
          </w:p>
        </w:tc>
        <w:tc>
          <w:tcPr>
            <w:tcW w:w="1780" w:type="dxa"/>
            <w:vAlign w:val="center"/>
          </w:tcPr>
          <w:p w:rsidR="004C60C6" w:rsidRPr="001923AF" w:rsidRDefault="004C60C6" w:rsidP="001923AF">
            <w:pPr>
              <w:jc w:val="center"/>
            </w:pPr>
            <w:r w:rsidRPr="001923AF">
              <w:t>-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r w:rsidRPr="001923AF">
              <w:t>Итоговый контроль</w:t>
            </w:r>
          </w:p>
        </w:tc>
        <w:tc>
          <w:tcPr>
            <w:tcW w:w="1620" w:type="dxa"/>
            <w:vAlign w:val="center"/>
          </w:tcPr>
          <w:p w:rsidR="004C60C6" w:rsidRPr="001923AF" w:rsidRDefault="004C60C6" w:rsidP="001923AF">
            <w:pPr>
              <w:jc w:val="center"/>
            </w:pPr>
            <w:r w:rsidRPr="001923AF">
              <w:t>1</w:t>
            </w:r>
          </w:p>
        </w:tc>
        <w:tc>
          <w:tcPr>
            <w:tcW w:w="1800" w:type="dxa"/>
            <w:vAlign w:val="center"/>
          </w:tcPr>
          <w:p w:rsidR="004C60C6" w:rsidRPr="001923AF" w:rsidRDefault="004C60C6" w:rsidP="001923AF">
            <w:pPr>
              <w:jc w:val="center"/>
            </w:pPr>
            <w:r w:rsidRPr="001923AF">
              <w:t>-</w:t>
            </w:r>
          </w:p>
        </w:tc>
        <w:tc>
          <w:tcPr>
            <w:tcW w:w="1780" w:type="dxa"/>
            <w:vAlign w:val="center"/>
          </w:tcPr>
          <w:p w:rsidR="004C60C6" w:rsidRPr="001923AF" w:rsidRDefault="004C60C6" w:rsidP="001923AF">
            <w:pPr>
              <w:jc w:val="center"/>
            </w:pPr>
            <w:r w:rsidRPr="001923AF">
              <w:t>1</w:t>
            </w:r>
          </w:p>
        </w:tc>
      </w:tr>
      <w:tr w:rsidR="004C60C6" w:rsidRPr="001923AF">
        <w:tc>
          <w:tcPr>
            <w:tcW w:w="234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Всего</w:t>
            </w:r>
          </w:p>
        </w:tc>
        <w:tc>
          <w:tcPr>
            <w:tcW w:w="162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68</w:t>
            </w:r>
          </w:p>
        </w:tc>
        <w:tc>
          <w:tcPr>
            <w:tcW w:w="180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6</w:t>
            </w:r>
          </w:p>
        </w:tc>
        <w:tc>
          <w:tcPr>
            <w:tcW w:w="1780" w:type="dxa"/>
          </w:tcPr>
          <w:p w:rsidR="004C60C6" w:rsidRPr="001923AF" w:rsidRDefault="004C60C6" w:rsidP="001923AF">
            <w:pPr>
              <w:jc w:val="center"/>
              <w:rPr>
                <w:rFonts w:eastAsia="Batang"/>
              </w:rPr>
            </w:pPr>
            <w:r w:rsidRPr="001923AF">
              <w:rPr>
                <w:rFonts w:eastAsia="Batang"/>
              </w:rPr>
              <w:t>6</w:t>
            </w:r>
          </w:p>
        </w:tc>
      </w:tr>
    </w:tbl>
    <w:p w:rsidR="004C60C6" w:rsidRDefault="004C60C6" w:rsidP="001923AF">
      <w:pPr>
        <w:ind w:left="1080"/>
        <w:rPr>
          <w:b/>
          <w:bCs/>
          <w:caps/>
          <w:u w:val="single"/>
          <w:lang w:eastAsia="ar-SA"/>
        </w:rPr>
      </w:pPr>
    </w:p>
    <w:p w:rsidR="004C60C6" w:rsidRDefault="004C60C6" w:rsidP="001923AF">
      <w:pPr>
        <w:ind w:left="1080"/>
        <w:rPr>
          <w:b/>
          <w:bCs/>
          <w:caps/>
          <w:u w:val="single"/>
          <w:lang w:eastAsia="ar-SA"/>
        </w:rPr>
      </w:pPr>
    </w:p>
    <w:p w:rsidR="004C60C6" w:rsidRPr="001923AF" w:rsidRDefault="004C60C6" w:rsidP="001923AF">
      <w:pPr>
        <w:ind w:left="1080"/>
        <w:rPr>
          <w:b/>
          <w:bCs/>
          <w:caps/>
          <w:u w:val="single"/>
          <w:lang w:eastAsia="ar-SA"/>
        </w:rPr>
      </w:pPr>
      <w:r w:rsidRPr="001923AF">
        <w:rPr>
          <w:b/>
          <w:bCs/>
          <w:caps/>
          <w:u w:val="single"/>
          <w:lang w:eastAsia="ar-SA"/>
        </w:rPr>
        <w:t>рабочая программа (содержание образования)</w:t>
      </w:r>
    </w:p>
    <w:p w:rsidR="004C60C6" w:rsidRPr="001923AF" w:rsidRDefault="004C60C6" w:rsidP="001923AF">
      <w:pPr>
        <w:jc w:val="center"/>
        <w:rPr>
          <w:b/>
          <w:bCs/>
          <w:lang w:eastAsia="ar-SA"/>
        </w:rPr>
      </w:pPr>
      <w:r w:rsidRPr="001923AF">
        <w:rPr>
          <w:b/>
          <w:bCs/>
          <w:lang w:eastAsia="ar-SA"/>
        </w:rPr>
        <w:t>9 класс  Перышкин А.В., Гутник Е.М.</w:t>
      </w:r>
    </w:p>
    <w:p w:rsidR="004C60C6" w:rsidRPr="001923AF" w:rsidRDefault="004C60C6" w:rsidP="001923AF">
      <w:pPr>
        <w:jc w:val="center"/>
        <w:rPr>
          <w:b/>
          <w:bCs/>
          <w:lang w:eastAsia="ar-SA"/>
        </w:rPr>
      </w:pPr>
      <w:r w:rsidRPr="001923AF">
        <w:rPr>
          <w:b/>
          <w:bCs/>
          <w:lang w:eastAsia="ar-SA"/>
        </w:rPr>
        <w:t>(</w:t>
      </w:r>
      <w:r>
        <w:rPr>
          <w:b/>
          <w:bCs/>
          <w:lang w:eastAsia="ar-SA"/>
        </w:rPr>
        <w:t>68</w:t>
      </w:r>
      <w:r w:rsidRPr="001923AF">
        <w:rPr>
          <w:b/>
          <w:bCs/>
          <w:lang w:eastAsia="ar-SA"/>
        </w:rPr>
        <w:t xml:space="preserve"> часов, 2 часа в неделю)</w:t>
      </w:r>
    </w:p>
    <w:p w:rsidR="004C60C6" w:rsidRPr="001923AF" w:rsidRDefault="004C60C6" w:rsidP="001923AF">
      <w:pPr>
        <w:ind w:left="1800"/>
        <w:rPr>
          <w:b/>
          <w:bCs/>
          <w:lang w:eastAsia="ar-SA"/>
        </w:rPr>
      </w:pPr>
      <w:r w:rsidRPr="001923AF">
        <w:rPr>
          <w:b/>
          <w:bCs/>
          <w:lang w:val="en-US" w:eastAsia="ar-SA"/>
        </w:rPr>
        <w:t>I</w:t>
      </w:r>
      <w:r w:rsidRPr="001923AF">
        <w:rPr>
          <w:b/>
          <w:bCs/>
          <w:lang w:eastAsia="ar-SA"/>
        </w:rPr>
        <w:t>. Законы движения и взаимодействия тел. (27 часов)</w:t>
      </w:r>
    </w:p>
    <w:p w:rsidR="004C60C6" w:rsidRPr="001923AF" w:rsidRDefault="004C60C6" w:rsidP="001923AF">
      <w:pPr>
        <w:jc w:val="both"/>
        <w:rPr>
          <w:lang w:eastAsia="ar-SA"/>
        </w:rPr>
      </w:pPr>
      <w:r w:rsidRPr="001923AF">
        <w:rPr>
          <w:lang w:eastAsia="ar-SA"/>
        </w:rPr>
        <w:t>Материальная точка. Траектория. Скорость. Перемещение. Система отсчета. Определение координаты движущего тела. Графики зависимости кинематических величин от времени.</w:t>
      </w:r>
      <w:r>
        <w:rPr>
          <w:lang w:eastAsia="ar-SA"/>
        </w:rPr>
        <w:t xml:space="preserve"> </w:t>
      </w:r>
      <w:r w:rsidRPr="001923AF">
        <w:rPr>
          <w:lang w:eastAsia="ar-SA"/>
        </w:rPr>
        <w:t>Прямолинейное равноускоренное движение. Скорость равноускоренного движения.</w:t>
      </w:r>
      <w:r>
        <w:rPr>
          <w:lang w:eastAsia="ar-SA"/>
        </w:rPr>
        <w:t xml:space="preserve"> </w:t>
      </w:r>
      <w:r w:rsidRPr="001923AF">
        <w:rPr>
          <w:lang w:eastAsia="ar-SA"/>
        </w:rPr>
        <w:t>Перемещение при равноускоренном движении. Определение координаты движущего тела.</w:t>
      </w:r>
      <w:r>
        <w:rPr>
          <w:lang w:eastAsia="ar-SA"/>
        </w:rPr>
        <w:t xml:space="preserve"> </w:t>
      </w:r>
      <w:r w:rsidRPr="001923AF">
        <w:rPr>
          <w:lang w:eastAsia="ar-SA"/>
        </w:rPr>
        <w:t>Графики зависимости кинематических величин от времени. Ускорение. Относительность механического движения. Инерциальная система отсчета. Первый закон Ньютона.</w:t>
      </w:r>
      <w:r>
        <w:rPr>
          <w:lang w:eastAsia="ar-SA"/>
        </w:rPr>
        <w:t xml:space="preserve"> </w:t>
      </w:r>
      <w:r w:rsidRPr="001923AF">
        <w:rPr>
          <w:lang w:eastAsia="ar-SA"/>
        </w:rPr>
        <w:t>Второй закон Ньютона. Третий закон Ньютона. Свободное падение. Закон Всемирного тяготения.  Криволинейное движение. Движение по окружности. Искусственные спутники Земли. Ракеты. Импульс. Закон сохранения импульса.  Реактивное движение.</w:t>
      </w:r>
      <w:r>
        <w:rPr>
          <w:lang w:eastAsia="ar-SA"/>
        </w:rPr>
        <w:t xml:space="preserve"> </w:t>
      </w:r>
      <w:r w:rsidRPr="001923AF">
        <w:rPr>
          <w:lang w:eastAsia="ar-SA"/>
        </w:rPr>
        <w:t>Движение тела брошенного вертикально вверх. Движение тела брошенного под углом к горизонту. Движение тела брошенного горизонтально. Ускорение свободного падения на Земле и других планетах.</w:t>
      </w:r>
    </w:p>
    <w:p w:rsidR="004C60C6" w:rsidRPr="001923AF" w:rsidRDefault="004C60C6" w:rsidP="001923AF">
      <w:pPr>
        <w:rPr>
          <w:i/>
          <w:iCs/>
          <w:spacing w:val="40"/>
          <w:lang w:eastAsia="ar-SA"/>
        </w:rPr>
      </w:pPr>
      <w:r w:rsidRPr="001923AF">
        <w:rPr>
          <w:i/>
          <w:iCs/>
          <w:spacing w:val="40"/>
          <w:lang w:eastAsia="ar-SA"/>
        </w:rPr>
        <w:t>Фронтальная лабораторная работа.</w:t>
      </w:r>
    </w:p>
    <w:p w:rsidR="004C60C6" w:rsidRPr="001923AF" w:rsidRDefault="004C60C6" w:rsidP="001923AF">
      <w:pPr>
        <w:rPr>
          <w:lang w:eastAsia="ar-SA"/>
        </w:rPr>
      </w:pPr>
      <w:r w:rsidRPr="001923AF">
        <w:rPr>
          <w:lang w:eastAsia="ar-SA"/>
        </w:rPr>
        <w:t>1. Исследование равноускоренного движения без начальной скорости.</w:t>
      </w:r>
    </w:p>
    <w:p w:rsidR="004C60C6" w:rsidRPr="001923AF" w:rsidRDefault="004C60C6" w:rsidP="001923AF">
      <w:pPr>
        <w:rPr>
          <w:lang w:eastAsia="ar-SA"/>
        </w:rPr>
      </w:pPr>
      <w:r w:rsidRPr="001923AF">
        <w:rPr>
          <w:lang w:eastAsia="ar-SA"/>
        </w:rPr>
        <w:t>2. Измерение ускорения свободного падения.</w:t>
      </w:r>
    </w:p>
    <w:p w:rsidR="004C60C6" w:rsidRPr="001923AF" w:rsidRDefault="004C60C6" w:rsidP="001923AF">
      <w:pPr>
        <w:ind w:left="1800"/>
        <w:rPr>
          <w:b/>
          <w:bCs/>
          <w:lang w:eastAsia="ar-SA"/>
        </w:rPr>
      </w:pPr>
      <w:r w:rsidRPr="001923AF">
        <w:rPr>
          <w:b/>
          <w:bCs/>
          <w:lang w:val="en-US" w:eastAsia="ar-SA"/>
        </w:rPr>
        <w:t>II</w:t>
      </w:r>
      <w:r w:rsidRPr="001923AF">
        <w:rPr>
          <w:b/>
          <w:bCs/>
          <w:lang w:eastAsia="ar-SA"/>
        </w:rPr>
        <w:t>.Механические колебания и волны. Звук. (10 часов)</w:t>
      </w:r>
    </w:p>
    <w:p w:rsidR="004C60C6" w:rsidRPr="001923AF" w:rsidRDefault="004C60C6" w:rsidP="001923AF">
      <w:pPr>
        <w:jc w:val="both"/>
        <w:rPr>
          <w:lang w:eastAsia="ar-SA"/>
        </w:rPr>
      </w:pPr>
      <w:r w:rsidRPr="001923AF">
        <w:rPr>
          <w:lang w:eastAsia="ar-SA"/>
        </w:rPr>
        <w:t>Механические колебания. Амплитуда. Период, частота. Свободные колебания.</w:t>
      </w:r>
      <w:r w:rsidRPr="001923AF">
        <w:rPr>
          <w:b/>
          <w:bCs/>
          <w:lang w:eastAsia="ar-SA"/>
        </w:rPr>
        <w:t xml:space="preserve"> </w:t>
      </w:r>
      <w:r w:rsidRPr="001923AF">
        <w:rPr>
          <w:lang w:eastAsia="ar-SA"/>
        </w:rPr>
        <w:t>Колебательные системы. Маятник. Зависимость периода и частоты нитяного маятника от длины нити. Превращение энергии при колебательном движении. Затухающие колебания. Вынужденные колебания. Механические волны. Длина волны.  Продольные и поперечные волны. Скорость распространения волны. Звук. Высота и тембр звука. Громкость звука.Распространение звука. Скорость звука. Отражение звука. Эхо. Резонанс.</w:t>
      </w:r>
    </w:p>
    <w:p w:rsidR="004C60C6" w:rsidRPr="001923AF" w:rsidRDefault="004C60C6" w:rsidP="001923AF">
      <w:pPr>
        <w:rPr>
          <w:i/>
          <w:iCs/>
          <w:spacing w:val="40"/>
          <w:lang w:eastAsia="ar-SA"/>
        </w:rPr>
      </w:pPr>
      <w:r w:rsidRPr="001923AF">
        <w:rPr>
          <w:i/>
          <w:iCs/>
          <w:spacing w:val="40"/>
          <w:lang w:eastAsia="ar-SA"/>
        </w:rPr>
        <w:t>Фронтальная лабораторная работа.</w:t>
      </w:r>
    </w:p>
    <w:p w:rsidR="004C60C6" w:rsidRPr="001923AF" w:rsidRDefault="004C60C6" w:rsidP="001923AF">
      <w:pPr>
        <w:rPr>
          <w:lang w:eastAsia="ar-SA"/>
        </w:rPr>
      </w:pPr>
      <w:r w:rsidRPr="001923AF">
        <w:rPr>
          <w:lang w:eastAsia="ar-SA"/>
        </w:rPr>
        <w:t>3.Исследование зависимости периода и частоты свободных колебаний маятника от его длины.</w:t>
      </w:r>
    </w:p>
    <w:p w:rsidR="004C60C6" w:rsidRPr="001923AF" w:rsidRDefault="004C60C6" w:rsidP="001923AF">
      <w:pPr>
        <w:ind w:left="1800"/>
        <w:rPr>
          <w:b/>
          <w:bCs/>
          <w:lang w:eastAsia="ar-SA"/>
        </w:rPr>
      </w:pPr>
      <w:r w:rsidRPr="001923AF">
        <w:rPr>
          <w:b/>
          <w:bCs/>
          <w:lang w:val="en-US" w:eastAsia="ar-SA"/>
        </w:rPr>
        <w:t>III</w:t>
      </w:r>
      <w:r w:rsidRPr="001923AF">
        <w:rPr>
          <w:b/>
          <w:bCs/>
          <w:lang w:eastAsia="ar-SA"/>
        </w:rPr>
        <w:t>. Электромагнитное поле. (15 часов)</w:t>
      </w:r>
    </w:p>
    <w:p w:rsidR="004C60C6" w:rsidRPr="001923AF" w:rsidRDefault="004C60C6" w:rsidP="001923AF">
      <w:pPr>
        <w:jc w:val="both"/>
        <w:rPr>
          <w:lang w:eastAsia="ar-SA"/>
        </w:rPr>
      </w:pPr>
      <w:r w:rsidRPr="001923AF">
        <w:rPr>
          <w:lang w:eastAsia="ar-SA"/>
        </w:rPr>
        <w:t>Взаимодействие магнитов. Магнитное поле. Взаимодействие проводников с током.</w:t>
      </w:r>
    </w:p>
    <w:p w:rsidR="004C60C6" w:rsidRPr="001923AF" w:rsidRDefault="004C60C6" w:rsidP="001923AF">
      <w:pPr>
        <w:jc w:val="both"/>
        <w:rPr>
          <w:lang w:eastAsia="ar-SA"/>
        </w:rPr>
      </w:pPr>
      <w:r w:rsidRPr="001923AF">
        <w:rPr>
          <w:lang w:eastAsia="ar-SA"/>
        </w:rPr>
        <w:t xml:space="preserve">Действие магнитного поля на электрические заряды. Графическое изображение магнитного поля. Направление тока и направление его магнитного поля. Обнаружение магнитного поля по его действию на электрический ток. Правило левой руки. Магнитный поток. Электромагнитная индукция. </w:t>
      </w:r>
      <w:r w:rsidRPr="001923AF">
        <w:rPr>
          <w:lang w:eastAsia="ar-SA"/>
        </w:rPr>
        <w:lastRenderedPageBreak/>
        <w:t>Явление электромагнитной индукции. Получение переменного электрического тока. Электромагнитное поле. Неоднородное и неоднородное поле. Взаимосвязь электрического и магнитного полей. Электромагнитные   волны. Скорость распространения электромагнитных волн. Электродвигатель. Электрогенератор. Свет – электромагнитная волна. Конденсатор. Колебательный контур.  Получение электромагнитных колебаний. Принципы радиосвязи и телевидения. Преломление света. Дисперсия света.</w:t>
      </w:r>
      <w:r>
        <w:rPr>
          <w:lang w:eastAsia="ar-SA"/>
        </w:rPr>
        <w:t xml:space="preserve"> </w:t>
      </w:r>
      <w:r w:rsidRPr="001923AF">
        <w:rPr>
          <w:lang w:eastAsia="ar-SA"/>
        </w:rPr>
        <w:t>Типы оптических спектров. Поглощение и испускание света атомами.</w:t>
      </w:r>
    </w:p>
    <w:p w:rsidR="004C60C6" w:rsidRPr="001923AF" w:rsidRDefault="004C60C6" w:rsidP="001923AF">
      <w:pPr>
        <w:rPr>
          <w:i/>
          <w:iCs/>
          <w:spacing w:val="40"/>
          <w:lang w:eastAsia="ar-SA"/>
        </w:rPr>
      </w:pPr>
      <w:r w:rsidRPr="001923AF">
        <w:rPr>
          <w:i/>
          <w:iCs/>
          <w:spacing w:val="40"/>
          <w:lang w:eastAsia="ar-SA"/>
        </w:rPr>
        <w:t>Фронтальная лабораторная работа.</w:t>
      </w:r>
    </w:p>
    <w:p w:rsidR="004C60C6" w:rsidRPr="001923AF" w:rsidRDefault="004C60C6" w:rsidP="001923AF">
      <w:pPr>
        <w:rPr>
          <w:i/>
          <w:iCs/>
          <w:spacing w:val="40"/>
          <w:lang w:eastAsia="ar-SA"/>
        </w:rPr>
      </w:pPr>
      <w:r w:rsidRPr="001923AF">
        <w:rPr>
          <w:lang w:eastAsia="ar-SA"/>
        </w:rPr>
        <w:t>4.Изучение явления электромагнитной индукции.</w:t>
      </w:r>
    </w:p>
    <w:p w:rsidR="004C60C6" w:rsidRPr="001923AF" w:rsidRDefault="004C60C6" w:rsidP="001923AF">
      <w:pPr>
        <w:ind w:left="1800"/>
        <w:rPr>
          <w:b/>
          <w:bCs/>
          <w:lang w:eastAsia="ar-SA"/>
        </w:rPr>
      </w:pPr>
      <w:r w:rsidRPr="001923AF">
        <w:rPr>
          <w:b/>
          <w:bCs/>
          <w:lang w:val="en-US" w:eastAsia="ar-SA"/>
        </w:rPr>
        <w:t>VI</w:t>
      </w:r>
      <w:r w:rsidRPr="001923AF">
        <w:rPr>
          <w:b/>
          <w:bCs/>
          <w:lang w:eastAsia="ar-SA"/>
        </w:rPr>
        <w:t>.Строение атома и атомного ядра (13 часов)</w:t>
      </w:r>
    </w:p>
    <w:p w:rsidR="004C60C6" w:rsidRPr="001923AF" w:rsidRDefault="004C60C6" w:rsidP="001923AF">
      <w:pPr>
        <w:jc w:val="both"/>
        <w:rPr>
          <w:lang w:eastAsia="ar-SA"/>
        </w:rPr>
      </w:pPr>
      <w:r w:rsidRPr="001923AF">
        <w:rPr>
          <w:lang w:eastAsia="ar-SA"/>
        </w:rPr>
        <w:t>Радиоактивность. Альфа-, бетта- и гамма-излучение. Опыты по рассеиванию альфа-частиц. Планетарная модель атома. Атомное ядро. Протонно-нейтронная модель ядра.</w:t>
      </w:r>
    </w:p>
    <w:p w:rsidR="004C60C6" w:rsidRPr="001923AF" w:rsidRDefault="004C60C6" w:rsidP="001923AF">
      <w:pPr>
        <w:jc w:val="both"/>
        <w:rPr>
          <w:lang w:eastAsia="ar-SA"/>
        </w:rPr>
      </w:pPr>
      <w:r w:rsidRPr="001923AF">
        <w:rPr>
          <w:lang w:eastAsia="ar-SA"/>
        </w:rPr>
        <w:t>Методы наблюдения и регистрации частиц.</w:t>
      </w:r>
      <w:r w:rsidRPr="001923AF">
        <w:rPr>
          <w:b/>
          <w:bCs/>
          <w:lang w:eastAsia="ar-SA"/>
        </w:rPr>
        <w:t xml:space="preserve"> </w:t>
      </w:r>
      <w:r w:rsidRPr="001923AF">
        <w:rPr>
          <w:lang w:eastAsia="ar-SA"/>
        </w:rPr>
        <w:t>Радиоактивные превращения. Экспериментальные методы. Заряд ядра. Массовое число ядра. Ядерные реакции. Деление и синтез ядер. Сохранение заряда и массового числа при ядерных реакциях. Открытие протона и нейтрона. Ядерные силы. Энергия связи частиц в ядре. Энергия связи. Дефект масс. Выделение энергии при делении и синтезе ядер. Использование ядерной энергии. Дозиметрия. Ядерный реактор. Преобразование Внутренней энергии ядер в электрическую энергию.</w:t>
      </w:r>
      <w:r>
        <w:rPr>
          <w:lang w:eastAsia="ar-SA"/>
        </w:rPr>
        <w:t xml:space="preserve"> </w:t>
      </w:r>
      <w:r w:rsidRPr="001923AF">
        <w:rPr>
          <w:lang w:eastAsia="ar-SA"/>
        </w:rPr>
        <w:t>Атомная энергетика. Термоядерные реакции. Биологическое действие радиации.</w:t>
      </w:r>
      <w:r w:rsidRPr="001923AF">
        <w:rPr>
          <w:lang w:eastAsia="ar-SA"/>
        </w:rPr>
        <w:tab/>
      </w:r>
    </w:p>
    <w:p w:rsidR="004C60C6" w:rsidRPr="001923AF" w:rsidRDefault="004C60C6" w:rsidP="001923AF">
      <w:pPr>
        <w:rPr>
          <w:i/>
          <w:iCs/>
          <w:spacing w:val="40"/>
          <w:lang w:eastAsia="ar-SA"/>
        </w:rPr>
      </w:pPr>
      <w:r w:rsidRPr="001923AF">
        <w:rPr>
          <w:i/>
          <w:iCs/>
          <w:spacing w:val="40"/>
          <w:lang w:eastAsia="ar-SA"/>
        </w:rPr>
        <w:t>Фронтальная лабораторная работа.</w:t>
      </w:r>
    </w:p>
    <w:p w:rsidR="004C60C6" w:rsidRPr="001923AF" w:rsidRDefault="004C60C6" w:rsidP="001923AF">
      <w:pPr>
        <w:rPr>
          <w:lang w:eastAsia="ar-SA"/>
        </w:rPr>
      </w:pPr>
      <w:r w:rsidRPr="001923AF">
        <w:rPr>
          <w:lang w:eastAsia="ar-SA"/>
        </w:rPr>
        <w:t>5.Изучение деления ядра урана по фотографии треков.</w:t>
      </w:r>
    </w:p>
    <w:p w:rsidR="004C60C6" w:rsidRDefault="004C60C6" w:rsidP="001D1C5A">
      <w:pPr>
        <w:rPr>
          <w:b/>
          <w:bCs/>
          <w:sz w:val="32"/>
          <w:szCs w:val="32"/>
          <w:u w:val="single"/>
        </w:rPr>
      </w:pPr>
      <w:r w:rsidRPr="001923AF">
        <w:rPr>
          <w:lang w:eastAsia="ar-SA"/>
        </w:rPr>
        <w:t>6.Изучение треков заряженных частиц по готовым фотографиям.</w:t>
      </w:r>
    </w:p>
    <w:p w:rsidR="004C60C6" w:rsidRDefault="004C60C6" w:rsidP="00E80928">
      <w:pPr>
        <w:jc w:val="center"/>
        <w:rPr>
          <w:b/>
          <w:bCs/>
          <w:sz w:val="32"/>
          <w:szCs w:val="32"/>
          <w:u w:val="single"/>
        </w:rPr>
        <w:sectPr w:rsidR="004C60C6" w:rsidSect="001923AF">
          <w:pgSz w:w="11906" w:h="16838"/>
          <w:pgMar w:top="851" w:right="567" w:bottom="1134" w:left="850" w:header="708" w:footer="708" w:gutter="0"/>
          <w:cols w:space="708"/>
          <w:docGrid w:linePitch="360"/>
        </w:sectPr>
      </w:pPr>
    </w:p>
    <w:p w:rsidR="004C60C6" w:rsidRPr="00E80928" w:rsidRDefault="004C60C6" w:rsidP="00E80928">
      <w:pPr>
        <w:jc w:val="center"/>
        <w:rPr>
          <w:b/>
          <w:bCs/>
          <w:sz w:val="32"/>
          <w:szCs w:val="32"/>
          <w:u w:val="single"/>
        </w:rPr>
      </w:pPr>
      <w:r w:rsidRPr="00E80928">
        <w:rPr>
          <w:b/>
          <w:bCs/>
          <w:sz w:val="32"/>
          <w:szCs w:val="32"/>
          <w:u w:val="single"/>
        </w:rPr>
        <w:lastRenderedPageBreak/>
        <w:t xml:space="preserve">Календарно - тематическое планирование по физике </w:t>
      </w:r>
    </w:p>
    <w:p w:rsidR="004C60C6" w:rsidRDefault="004C60C6" w:rsidP="00E8092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</w:t>
      </w:r>
      <w:r w:rsidRPr="00E80928">
        <w:rPr>
          <w:b/>
          <w:bCs/>
          <w:sz w:val="32"/>
          <w:szCs w:val="32"/>
          <w:u w:val="single"/>
        </w:rPr>
        <w:t xml:space="preserve"> класс</w:t>
      </w:r>
    </w:p>
    <w:p w:rsidR="004C60C6" w:rsidRPr="00114D19" w:rsidRDefault="004C60C6" w:rsidP="00E80928">
      <w:pPr>
        <w:jc w:val="center"/>
      </w:pPr>
      <w:r w:rsidRPr="00114D19">
        <w:t xml:space="preserve">( </w:t>
      </w:r>
      <w:r>
        <w:t>68</w:t>
      </w:r>
      <w:r w:rsidRPr="00114D19">
        <w:t xml:space="preserve"> часов, 2 часа в неделю)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6"/>
        <w:gridCol w:w="990"/>
        <w:gridCol w:w="2268"/>
        <w:gridCol w:w="709"/>
        <w:gridCol w:w="992"/>
        <w:gridCol w:w="3119"/>
        <w:gridCol w:w="2835"/>
        <w:gridCol w:w="141"/>
        <w:gridCol w:w="1843"/>
        <w:gridCol w:w="992"/>
        <w:gridCol w:w="993"/>
      </w:tblGrid>
      <w:tr w:rsidR="004C60C6">
        <w:tc>
          <w:tcPr>
            <w:tcW w:w="847" w:type="dxa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3119" w:type="dxa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2835" w:type="dxa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Требования к уровню подготовки</w:t>
            </w:r>
          </w:p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Оборудование</w:t>
            </w:r>
          </w:p>
          <w:p w:rsidR="004C60C6" w:rsidRPr="00896091" w:rsidRDefault="004C60C6" w:rsidP="00896091">
            <w:pPr>
              <w:jc w:val="center"/>
              <w:rPr>
                <w:b/>
                <w:bCs/>
                <w:i/>
                <w:iCs/>
              </w:rPr>
            </w:pPr>
            <w:r w:rsidRPr="00896091">
              <w:rPr>
                <w:b/>
                <w:bCs/>
                <w:i/>
                <w:iCs/>
                <w:sz w:val="22"/>
                <w:szCs w:val="22"/>
              </w:rPr>
              <w:t>Видеоматериал</w:t>
            </w:r>
          </w:p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i/>
                <w:iCs/>
                <w:sz w:val="22"/>
                <w:szCs w:val="22"/>
              </w:rPr>
              <w:t>Презентации</w:t>
            </w:r>
          </w:p>
        </w:tc>
        <w:tc>
          <w:tcPr>
            <w:tcW w:w="1985" w:type="dxa"/>
            <w:gridSpan w:val="2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4C60C6">
        <w:trPr>
          <w:trHeight w:val="172"/>
        </w:trPr>
        <w:tc>
          <w:tcPr>
            <w:tcW w:w="847" w:type="dxa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по плану</w:t>
            </w:r>
          </w:p>
        </w:tc>
        <w:tc>
          <w:tcPr>
            <w:tcW w:w="993" w:type="dxa"/>
            <w:vAlign w:val="center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факти-чески</w:t>
            </w:r>
          </w:p>
        </w:tc>
      </w:tr>
      <w:tr w:rsidR="004C60C6">
        <w:tc>
          <w:tcPr>
            <w:tcW w:w="15735" w:type="dxa"/>
            <w:gridSpan w:val="1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 xml:space="preserve">    Законы взаимодействия и движения тел (27 ч)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b/>
                <w:bCs/>
                <w:sz w:val="22"/>
                <w:szCs w:val="22"/>
              </w:rPr>
              <w:tab/>
            </w:r>
          </w:p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Прямолинейное равномерное движение (3 часа)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Инструктаж по ТБ. Механическое движение. Материальная точка. Система отсчета.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Описание движения. Материальная точка как модель тела. Критерии замены тела материальной точкой. Поступательное движение. Система отсчета.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понятия: «механическое движение», «система и тело отсчета».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приводить примеры механического движения, описывать различные виды движения и определять направление и величину скорости тел в различных системах отсчета.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какие виды механического движения изучают в школьном курсе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 какое движение самое простое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Определение координаты (пути, траектории, скорости) матер. точки в заданной системе отсчета (по рис.2б учебника)</w:t>
            </w:r>
          </w:p>
        </w:tc>
        <w:tc>
          <w:tcPr>
            <w:tcW w:w="992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 w:rsidP="0051748E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Траектория, путь и перемещение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Вектор перемещения и необходимость его введения для определения положения движущегося тела в любой момент времени. Различие между понятиями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«путь» и «перемещение». Векторы, их модули и проекции на выбранную ось. Нахождение координаты тела по начальной координате и проекции вектора перемещ-я.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понятия «траектория» и «путь», «перемещение».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объяснять их физический смысл.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60C6" w:rsidRPr="00896091" w:rsidRDefault="004C60C6" w:rsidP="0067140A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67140A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 зависит ли форма траектории движения тела от выбора системы отсчета </w:t>
            </w:r>
          </w:p>
          <w:p w:rsidR="004C60C6" w:rsidRPr="00896091" w:rsidRDefault="004C60C6" w:rsidP="0067140A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Демонстрации: </w:t>
            </w:r>
          </w:p>
          <w:p w:rsidR="004C60C6" w:rsidRPr="00896091" w:rsidRDefault="004C60C6" w:rsidP="0067140A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путь и перемещение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 w:rsidP="0051748E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Прямолинейное равномерное движение. Графическое представление прямолинейного равномерного движения.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Для прямолинейного равномерного движения: определение вектора скорости, формулы для нахождения проекции и модуля вектора перемещения тела, формула для вычисления координаты движущегося тела в любой заданный момент времени, равен</w:t>
            </w:r>
            <w:r w:rsidRPr="00896091">
              <w:rPr>
                <w:sz w:val="20"/>
                <w:szCs w:val="20"/>
              </w:rPr>
              <w:lastRenderedPageBreak/>
              <w:t>ство модуля вектора перемещения пути и площади под графиком скорости.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 xml:space="preserve">Знать: как  вычислять проекцию вектора перемещения, его модуль.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строить графики Х(</w:t>
            </w:r>
            <w:r w:rsidRPr="00896091">
              <w:rPr>
                <w:sz w:val="20"/>
                <w:szCs w:val="20"/>
                <w:lang w:val="en-US"/>
              </w:rPr>
              <w:t>t</w:t>
            </w:r>
            <w:r w:rsidRPr="00896091">
              <w:rPr>
                <w:sz w:val="20"/>
                <w:szCs w:val="20"/>
              </w:rPr>
              <w:t xml:space="preserve">), </w:t>
            </w:r>
            <w:r w:rsidRPr="00896091">
              <w:rPr>
                <w:sz w:val="20"/>
                <w:szCs w:val="20"/>
                <w:lang w:val="en-US"/>
              </w:rPr>
              <w:t>v</w:t>
            </w:r>
            <w:r w:rsidRPr="00896091">
              <w:rPr>
                <w:sz w:val="20"/>
                <w:szCs w:val="20"/>
              </w:rPr>
              <w:t>(</w:t>
            </w:r>
            <w:r w:rsidRPr="00896091">
              <w:rPr>
                <w:sz w:val="20"/>
                <w:szCs w:val="20"/>
                <w:lang w:val="en-US"/>
              </w:rPr>
              <w:t>t</w:t>
            </w:r>
            <w:r w:rsidRPr="00896091">
              <w:rPr>
                <w:sz w:val="20"/>
                <w:szCs w:val="20"/>
              </w:rPr>
              <w:t>).  Вычислять скорость и ее проекцию.</w:t>
            </w:r>
          </w:p>
          <w:p w:rsidR="004C60C6" w:rsidRPr="00896091" w:rsidRDefault="004C60C6" w:rsidP="00896091">
            <w:pPr>
              <w:jc w:val="both"/>
            </w:pP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b/>
                <w:bCs/>
                <w:sz w:val="20"/>
                <w:szCs w:val="20"/>
              </w:rPr>
            </w:pPr>
            <w:r w:rsidRPr="00896091">
              <w:rPr>
                <w:b/>
                <w:bCs/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равномерное движение, измерение скорости тела при равномерном движении, построение графика зависимости </w:t>
            </w:r>
            <w:r w:rsidRPr="00896091">
              <w:rPr>
                <w:sz w:val="20"/>
                <w:szCs w:val="20"/>
                <w:lang w:val="en-US"/>
              </w:rPr>
              <w:t>v</w:t>
            </w:r>
            <w:r w:rsidRPr="00896091">
              <w:rPr>
                <w:sz w:val="20"/>
                <w:szCs w:val="20"/>
              </w:rPr>
              <w:t>=</w:t>
            </w:r>
            <w:r w:rsidRPr="00896091">
              <w:rPr>
                <w:sz w:val="20"/>
                <w:szCs w:val="20"/>
                <w:lang w:val="en-US"/>
              </w:rPr>
              <w:t>v</w:t>
            </w:r>
            <w:r w:rsidRPr="00896091">
              <w:rPr>
                <w:sz w:val="20"/>
                <w:szCs w:val="20"/>
              </w:rPr>
              <w:t>(</w:t>
            </w:r>
            <w:r w:rsidRPr="00896091">
              <w:rPr>
                <w:sz w:val="20"/>
                <w:szCs w:val="20"/>
                <w:lang w:val="en-US"/>
              </w:rPr>
              <w:t>t</w:t>
            </w:r>
            <w:r w:rsidRPr="00896091">
              <w:rPr>
                <w:sz w:val="20"/>
                <w:szCs w:val="20"/>
              </w:rPr>
              <w:t>) , вычис</w:t>
            </w:r>
            <w:r w:rsidRPr="00896091">
              <w:rPr>
                <w:sz w:val="20"/>
                <w:szCs w:val="20"/>
              </w:rPr>
              <w:lastRenderedPageBreak/>
              <w:t>ление по этому графику перемещения</w:t>
            </w:r>
          </w:p>
        </w:tc>
        <w:tc>
          <w:tcPr>
            <w:tcW w:w="992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</w:tr>
      <w:tr w:rsidR="004C60C6">
        <w:tc>
          <w:tcPr>
            <w:tcW w:w="15735" w:type="dxa"/>
            <w:gridSpan w:val="1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sz w:val="22"/>
                <w:szCs w:val="22"/>
              </w:rPr>
              <w:tab/>
            </w:r>
            <w:r w:rsidRPr="00896091">
              <w:rPr>
                <w:b/>
                <w:bCs/>
                <w:sz w:val="22"/>
                <w:szCs w:val="22"/>
              </w:rPr>
              <w:t>Прямолинейное равноускоренное движение (8 часов)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Прямолинейное равноускоренное движение. Ускорение.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67140A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Мгновенная скорость. Равноускоренное движение. Ускорение.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смысл физических величин: путь, скорость, ускорение. 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Уметь: строить графики пути и скорости. Давать определения мгновенной скорости, ускорения, строить графики скорости и ее проекции. Вникать в смысл задачи учебной деятельности.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-неравномерное движение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определение ускорения прямолинейного равноускоренного движения (метал.  шарик, линейка, секундомер)</w:t>
            </w:r>
          </w:p>
        </w:tc>
        <w:tc>
          <w:tcPr>
            <w:tcW w:w="992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Формулы для определения вектора скорости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сонаправлены; направлены в противоположные стороны.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формулы для определения вектора скорости и его проекции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определять скорость и ускорение тела по графикам, строить графики пути и скорости для движения с изменяющимся ускорением, выводить следствия из имеющихся данных. Анализируют объект, выделяя существенные и несущественные признаки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 равноускоренное движение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зависимость скорости от времени при прямолинейном равноускоренном движении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Перемещение при прямолинейном равноускоренном движении. Решение задач.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Вывод формулы перемещения геометрическим путем.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понятие перемещение при равноускоренном движении. 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Уметь: определять направление и величину скорости и ускорения точки при равномерном движении по окружности, применять формулы, связывающие скорость и ускорение при равномерном движении по окружности с периодом и частотой обращения, переносить приобретенные знания в новую учебную ситуацию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Видеоматериал, презентация </w:t>
            </w:r>
          </w:p>
          <w:p w:rsidR="004C60C6" w:rsidRPr="00896091" w:rsidRDefault="004C60C6"/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Перемещение при прямолинейном равноускоренном движении без начальной скоро</w:t>
            </w:r>
            <w:r w:rsidRPr="00896091">
              <w:rPr>
                <w:sz w:val="20"/>
                <w:szCs w:val="20"/>
              </w:rPr>
              <w:lastRenderedPageBreak/>
              <w:t>сти. Решение задач.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Закономерности, присущие прямолинейному равноускоренному движению без начальной скорости.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закономерности, присущие прямолинейному равноускоренному движению без начальной скорости.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lastRenderedPageBreak/>
              <w:t xml:space="preserve">Уметь: вычислять ускорение, скорость. Определять проекции векторов перемещения. Объяснять выводы трех уравнений равноускоренного  движения. Строить графики. 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Демонстрации: 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 xml:space="preserve">Зависимость модуля перемещения от </w:t>
            </w:r>
            <w:r w:rsidRPr="00896091">
              <w:rPr>
                <w:sz w:val="20"/>
                <w:szCs w:val="20"/>
              </w:rPr>
              <w:lastRenderedPageBreak/>
              <w:t>времени при прямолинейном равноускор. движении с нулевой начальной скоростью (по рис.2 или 21 учебника)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 № 1 «Исследование равноускоренного движения без начальной скорости»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Определение ускорения и мгновенной скорости тела, движущегося равноускоренно.  Лабораторная работа № 1 «Исследование равноускоренного движения без начальной скорости». Приобретение навыков работы с оборудованием.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как использовать измерительные приборы, способы определения ускорения и мгновенной скорости тела, движущегося равноускор-но.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определять погрешность измерений, систематизировать и анализировать приобретенные знания, работать в группе.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Лабораторное оборудование: желоб лабораторный, шарик металлический диаметром 1,5-2 см, лента измерительная, секундомер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 на прямолинейное равноускоренное движение.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Обобщение знания закономерностей прямолинейного равноускоренного движения.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закономерности прямолинейного равноускоренного движения.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решать и оформлять задачи, применять изученные законы к решению комбинированной задачи, систематизировать и анализировать приобретенные знания.  Развивать математические умения. Развивать логическое мышление.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графических задач на прямолинейное равноускоренное движение.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Закрепление навыков чтения и построения графиков движущегося тела при прямолинейном равноускоренном движении.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закономерности прямолинейного равноускоренного движения.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решать графические задачи, читать графики. Применять изученный материал по кинематике для решения физических задач.</w:t>
            </w: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Контрольная работа №1 «Кинематика материальной точки».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 на прямолинейное равномерное и равноускоренное движение. Обобщение знания закономерностей прямолинейного равномерного и равноускоренного движения. Контроль и оценивание знаний по теме «Кинематика материальной точки».</w:t>
            </w:r>
          </w:p>
        </w:tc>
        <w:tc>
          <w:tcPr>
            <w:tcW w:w="2835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основные понятия и формулы по данной теме.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изученный материал по кинематике для решения физических задач прямолинейного и равноускоренного движения.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Варианты к/р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15735" w:type="dxa"/>
            <w:gridSpan w:val="1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Законы динамики (12 часов)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Относительность механического движения.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Относительность траектории, перемещения, пути, скорости. Геоцентрическая и гелиоцентрическая системы мира. Причина смены дня и ночи на Земле.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понятия «относительность траектории, перемещения, пути, скорости. Понимать и объяснять относительность перемещения и скорости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приводить примеры относительности механического движения, рассчитывать путь и скорость движения тела в разных системах отсчета.</w:t>
            </w:r>
          </w:p>
        </w:tc>
        <w:tc>
          <w:tcPr>
            <w:tcW w:w="184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CC76BA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 относительность траектории, перемещения, скорости с помощью маятника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Инерциальные системы отсчета. Первый закон Ньютона.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Причины движения с точки зрения Аристотеля и его последователей. Закон инерции. Первый закон Ньютона. Инерциальные системы отсчета.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причины движения с точки зрения Аристотеля и его последователей. Закон инерции. Первый закон Ньютона. Понятие инерциальных систем отсчета.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приводить примеры инерциальных и неинерциальных систем отсчета.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явление инерции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Демонстрации: явления инерции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Сила. Второй закон Ньютона.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Второй закон Ньютона. Единица силы.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 содержание 2 закона Ньютона, формулу, единицы измерения физических величин в СИ.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строить чертежи, показывая силы, их проекции. Вычислять ускорение, силы и проекции сил, вычислять равнодействующую силу и ускорение, используя II закон Ньютона.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Второй закон Ньютона.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Третий закон Ньютона. Силы, возникающие при взаимодействии тел: а) имеют одинаковую природу; б) приложены к разным телам.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содержание третьего закона Ньютона, формулу,  границы применимости законов Ньютона.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строить чертежи, по-казывая силы, их проекции. Вычислять ускорение, силы и проекции сил, вычислять равнодейств. силу и ускорение, используя II закон Ньютона.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Третий закон Ньютона (по рис. 22-24 учебника)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 w:rsidP="001468C7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Свободное падение тел.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Ускорение свободного падения. Падение тел в воздухе и разряженном пространстве.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Давать определение, приводить примеры, описывать свободное падение. Описывать данное движение с помощью уравнений равноускоренного движе</w:t>
            </w:r>
            <w:r w:rsidRPr="00896091">
              <w:rPr>
                <w:sz w:val="20"/>
                <w:szCs w:val="20"/>
              </w:rPr>
              <w:lastRenderedPageBreak/>
              <w:t>ния. Уметь решать задачи на расчет скорости и высоты при свободном падании.</w:t>
            </w:r>
          </w:p>
        </w:tc>
        <w:tc>
          <w:tcPr>
            <w:tcW w:w="1843" w:type="dxa"/>
          </w:tcPr>
          <w:p w:rsidR="004C60C6" w:rsidRPr="00896091" w:rsidRDefault="004C60C6" w:rsidP="008A7D68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 xml:space="preserve">Видео: </w:t>
            </w:r>
          </w:p>
          <w:p w:rsidR="004C60C6" w:rsidRPr="00896091" w:rsidRDefault="004C60C6" w:rsidP="008A7D68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Сравнение масс двух тел</w:t>
            </w:r>
          </w:p>
          <w:p w:rsidR="004C60C6" w:rsidRPr="00896091" w:rsidRDefault="004C60C6" w:rsidP="008A7D68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 свободное падение двух тел в </w:t>
            </w:r>
            <w:r w:rsidRPr="00896091">
              <w:rPr>
                <w:sz w:val="20"/>
                <w:szCs w:val="20"/>
              </w:rPr>
              <w:lastRenderedPageBreak/>
              <w:t>трубке Ньютона</w:t>
            </w:r>
          </w:p>
          <w:p w:rsidR="004C60C6" w:rsidRPr="00896091" w:rsidRDefault="004C60C6" w:rsidP="008A7D68">
            <w:r w:rsidRPr="00896091">
              <w:rPr>
                <w:sz w:val="20"/>
                <w:szCs w:val="20"/>
              </w:rPr>
              <w:t>- невесомость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Движение тела, брошенного вертикально вверх.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Уменьшение модуля вектора скорости при противоположном направлении векторов начальной скорости и ускорения свободного падения. Невесомость.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зависимость ускорения свободного падания от широты и высоты над Землей, смысл понятий, формулы.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объяснять физический смысл свободного падения, решать задачи на расчет скорости и высоты при свободном падении.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№2 «Измерение ускорения свободного падения».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формулу для вычисления ускорения свободного падания.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измерять ускорение свободного падения и силу всемирного тяготения, собирать установку по рисунку в учебнике, представлять результаты измерений в виде таблицы.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Лабораторное обо-рудование: прибор для изучения движения тел, полоски из миллимитровой бумаги, штатив с муфтой и лапкой.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Закон всемирного тяготения и условия его применимости. Гравитационная постоянная.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формулу для ускорения свободного падения.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при решении задач закон всемирного тяготения и условия его применимости,  вычислять гравитационную силу, решать задачи по изученной теме.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падение на землю тел, не имеющих опоры и подвеса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Ускорение свободного падения на Земле и других небесных телах.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Формула для определения ускорения свободного падения. Зависимость ускорения свободного падения от широты места и высоты над Землей.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формулу для вычисления ускорения свободного падения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 xml:space="preserve">на Земле и других небесных телах.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при решении задач Закон всемирного тяготения, вычислять гравитационную силу, решать задачи по изученной теме.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Условие криволинейного движения. Направление скорости тела при его криволинейном движении (в частности по окружности). Центростремительное ускорение.</w:t>
            </w:r>
          </w:p>
        </w:tc>
        <w:tc>
          <w:tcPr>
            <w:tcW w:w="2976" w:type="dxa"/>
            <w:gridSpan w:val="2"/>
            <w:vMerge w:val="restart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природу, определение криволинейного движения, приводить примеры; физическую величину, единицу измерения периода, частоты, угловой скорости. Вычислять центростремит. ускорение, определять его направление. Уметь: </w:t>
            </w:r>
            <w:r w:rsidRPr="00896091">
              <w:rPr>
                <w:sz w:val="20"/>
                <w:szCs w:val="20"/>
              </w:rPr>
              <w:lastRenderedPageBreak/>
              <w:t>применять знания при решении соответствующих задач.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>Видеоматериал, Демонстрации: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Примеры прямолинейного и криволинейного движения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 на дви</w:t>
            </w:r>
            <w:r w:rsidRPr="00896091">
              <w:rPr>
                <w:sz w:val="20"/>
                <w:szCs w:val="20"/>
              </w:rPr>
              <w:lastRenderedPageBreak/>
              <w:t>жение по окружности.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Решение задач по кинематике на </w:t>
            </w:r>
            <w:r w:rsidRPr="00896091">
              <w:rPr>
                <w:sz w:val="20"/>
                <w:szCs w:val="20"/>
              </w:rPr>
              <w:lastRenderedPageBreak/>
              <w:t>равноускоренное и равномерное движение, законы Ньютона, движение по окружности с постоянной по модулю скоростью.</w:t>
            </w:r>
          </w:p>
        </w:tc>
        <w:tc>
          <w:tcPr>
            <w:tcW w:w="2976" w:type="dxa"/>
            <w:gridSpan w:val="2"/>
            <w:vMerge/>
          </w:tcPr>
          <w:p w:rsidR="004C60C6" w:rsidRPr="00896091" w:rsidRDefault="004C60C6"/>
        </w:tc>
        <w:tc>
          <w:tcPr>
            <w:tcW w:w="1843" w:type="dxa"/>
          </w:tcPr>
          <w:p w:rsidR="004C60C6" w:rsidRPr="00896091" w:rsidRDefault="004C60C6" w:rsidP="0012621B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Дидактический </w:t>
            </w:r>
            <w:r w:rsidRPr="00896091">
              <w:rPr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rPr>
          <w:cantSplit/>
          <w:trHeight w:val="1134"/>
        </w:trPr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textDirection w:val="btL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Первая и вторая космические скорости.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формулу для вычисления скорости движения ИСЗ в зависимости от высоты над поверхностью Земли. 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Уметь: приводить примеры движения спутников, вычислять первую космическую скорость.</w:t>
            </w:r>
          </w:p>
        </w:tc>
        <w:tc>
          <w:tcPr>
            <w:tcW w:w="184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>
            <w:r w:rsidRPr="00896091">
              <w:rPr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53" w:type="dxa"/>
            <w:gridSpan w:val="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</w:p>
        </w:tc>
        <w:tc>
          <w:tcPr>
            <w:tcW w:w="13892" w:type="dxa"/>
            <w:gridSpan w:val="9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Импульс тела. Закон сохранения импульса (4 часа)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Законы взаимодействия и движения тел (27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Импульс тела. Закон сохранения импульса.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Причины введения в науку физической величины – импульс тела. Импульс тела (формулировка и математическая запись). Единица импульса. Замкнутая система тел. Изменение импульсов тел при их взаимодействии. Вывод закона сохранения импульсов.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понятия «импульс» и «импульс тела»,  практическое использование закона сохранения импульса.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вычислять импульс тела, формулировать закон сохранения импульса,  написать формулы и объяснить их.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spacing w:line="276" w:lineRule="auto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spacing w:line="276" w:lineRule="auto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spacing w:line="276" w:lineRule="auto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-Импульс тела. </w:t>
            </w:r>
          </w:p>
          <w:p w:rsidR="004C60C6" w:rsidRPr="00896091" w:rsidRDefault="004C60C6" w:rsidP="00896091">
            <w:pPr>
              <w:spacing w:line="276" w:lineRule="auto"/>
            </w:pPr>
            <w:r w:rsidRPr="00896091">
              <w:rPr>
                <w:sz w:val="20"/>
                <w:szCs w:val="20"/>
              </w:rPr>
              <w:t>-Закон сохранения импульса.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Реактивное движение. Вывод закона сохранения механической энергии.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Сущность и примеры реактивного движения. Назначение, конструкция и принцип действия ракеты. Многоступенчатые ракеты. Закон сохранения механической энергии. Вывод закона и его применение к решению задач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закон сохранения механической энергии.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приводить примеры реактивного движения. Описывать принципы действия ракеты. Применять теоретические знания для решения физических задач.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 -Реактивное движение. 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-Модель ракеты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 на закон сохранения импульса и закон сохранения механической энергии.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Закрепление знаний по темам: «Закон сохранения механической энергии» и «Закон сохранения импульса». Вывод закона и его применение к решению задач.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закон сохранения импульса и закон сохранения механической энергии.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теоретические знания для решения физических задач.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spacing w:line="276" w:lineRule="auto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Контрольная работа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№2 «Динамика материальной точки».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Законы динамики.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Контроль и оценивание знаний по теме «Динамика материальной точки».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основные законы и формулы по изученной теме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знания к решению задач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на законы динамики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spacing w:line="276" w:lineRule="auto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Варианты к/р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15735" w:type="dxa"/>
            <w:gridSpan w:val="1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lastRenderedPageBreak/>
              <w:t>Механические колебания и волны. Звук. (10 часов)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Механические колебания и волны. Звук. (10 часов)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Колебательное движение. Свободные колебания, колебательные системы.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Примеры колебательного движения. Общие черты разнообразных колебаний. Динамика колебаний горизонтального пружинного маятника. Свободные колебания, колебательные системы, маятник.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виды колебательного движения, понятия «маятник»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приводить примеры колебаний в природе и технике. Давать определение параметров колебаний, анализировать, сравнивать и классифицировать виды колебаний.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колебания математич. маятника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пружинный маятник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запись колебаний маятника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Величины, характеризующие колебательное движение. Гармонические колебания.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Амплитуда, период, частота, фаза колебаний. Зависимость периода и частоты маятника от длины его нити.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понятия «период», «частота», «амплитуда»  колеб-ий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описывать колебания пружинного и математич. маятников. По графику определять период, частоту, амплитуду колебаний. Развивать элементарные расчетно-счетные умения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Презентация,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матем. матятник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№3 «Исследование зависимости периода и частоты свободных колебаний нитяного  маятника от его длины».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№3 «Исследование зависимости периода и частоты свободных колебаний математического маятника от его длины»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Знать, как собирать установку для эксперимента. Представлять результаты измерений в виде таблицы.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исследовать колебания груза на пружине, переносить приобретенные знания в новую ситуацию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Лабораторное обо-рудование: штатив с муфтой и лапкой, шарик с нитью, секундомер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Превращение энергии при колебательном движении. Затухающие и вынужденные колебания.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Превращение механической энергии колебательной системы во внутреннюю. Затухающие колебания. Вынужденные колебания. Частота установившихся вынужденных колебаний.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процесс превращения энергии при колебательном движении, отличия затухающих и вынужденных колебаний.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описывать изменения и преобразования энергии при колебаниях пружинного и математических маятников, объяснять и применять закон сохранения энергии для определения полной энергии колеблющегося тела. 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колебания и равномерное движение по окружности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 маятник Максвелла,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матем. Матятник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Резонанс. Распространение колебаний в упругой среде. 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Условия наступления и физическая сущность явления резонанса. Учет резонанса в практике. Механизм распространения упругих колебаний. 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характер распространения колебательных процессов в трехмерном пространстве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наблюдать явление резонанса, рассм-ть и объяснять устройства, предназнач-е для усиления и гашения колебаний</w:t>
            </w:r>
          </w:p>
        </w:tc>
        <w:tc>
          <w:tcPr>
            <w:tcW w:w="1843" w:type="dxa"/>
          </w:tcPr>
          <w:p w:rsidR="004C60C6" w:rsidRPr="00896091" w:rsidRDefault="004C60C6" w:rsidP="009112D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</w:t>
            </w:r>
          </w:p>
          <w:p w:rsidR="004C60C6" w:rsidRPr="00896091" w:rsidRDefault="004C60C6" w:rsidP="009112D6"/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Механические колебания и волны. Звук. (10 часов)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Продольные и поперечные волны. Характеристики волн.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Механические волны. Поперечные и продольные упругие волны в твердых, жидких и газообразных средах.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определение  волн, основные характеристики волн. 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 xml:space="preserve">Уметь: наблюдать поперечные и продольные волны. Вычислять длину и скорость волны, определять период, частоту, амплитуду и длину волны.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Демонстрации: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модели механических волн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отражение волн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 образование и распространение поперечных и продольных волн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Звуковые колебания. Источники звука. Высота и тембр звука.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Источники звука – тела, колеблющиеся с частотой 16 Гц – 20 кГц. Ультразвук и инфразвук. Эхо локация. Зависимость высоты звука от частоты.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 понятие звуковых волн, физические характеристики звука: высота, тембр.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описывать механизм получения звуковых колебаний, приводить примеры источников звука, давать определение громкости звука, его высоты и тембра.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- звуковые колебания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-зависимость высоты звука от частоты звуковых колебаний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Громкость звука. Распространение звука.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Зависимость  громкости звука – от амплитуды колебаний и некоторых других причин. Наличие среды – необходимое условие распространения звука.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Скорость звука в различных средах.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физическую характеристику звука – громкость, условия распространения звука в разл. средах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давать определение громкости звука, его высоты и тембра, объяснять механизм распространения звуковых волн в различных средах. 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Видео: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-зависимость громкости звука от амплитуды звуковых колебаний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Звуковые волны. Отражение звука. Эхо. Звуковой резонанс.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3A2680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Особенности поведения звуковых волн на границе раздела двух сред. Отражение звуковых волн.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Звуковой резонанс.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особенности поведения звуковых волн на границе раздела двух сред, зависимость скорости распространения от плотности и температуры.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механизм распространения звуковых волн в различных средах, решать задачи на расчет характеристик волнового и колебательного движения.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Дидактич. 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Контрольная работа №3 «Механические колебания и волны. Звук».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Контроль и оценивание знаний по теме «Механические колебания и волны. Звук.»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основные законы и фор-мулы по изученной теме.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решать задачи по теме: «Механические колебания и волны. Звук», применять теоретические знания для решения физических задач.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Варианты к/р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15735" w:type="dxa"/>
            <w:gridSpan w:val="1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lastRenderedPageBreak/>
              <w:t>Электромагнитное поле (15 часов)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Электромагнитное поле (15 часов)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 Магнитное поле. Однородное и неоднородное магнитные поля.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Источники магнитного поля. Гипотеза ампера. Графическое изображение магнитного поля. Линии неоднородного и однородного магнитного поля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понятие «магнитное поле», «однородное» и «неоднородное» магнитные поля.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объяснить опыт Эрстеда, взаимодействие магнитов.  Называть источники магнитного поля.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Постоянные магниты, магнитная стрелка, соленоид, компас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Графическое изображение магнитного поля.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Связь направления линий магнитного поля тока с направлением тока в проводнике. Правило буравчика. Правило правой руки для соленоида.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связь направления линий магнитного поля тока с направлением тока в проводнике. Правило буравчика. Правило правой руки, понимать структуру магнитного поля.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на примерах графиков и рисунков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структуру магнитного поля. Определять направление линий магнитной индукции по правилу Буравчика, пользоваться правилом правой руки для соленоида.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Магниты, метал. опилки, источник тока, проводник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Обнаружение магнитного поля по его действию на электрический ток. Правило «левой руки». Действие магнитного поля.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Действие магнитного поля на проводник с током и на движущуюся заряженную частицу. Правило левой руки.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силу Ампера, силу Лоренца 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определять силу Ампера,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 xml:space="preserve">силу Лоренца, пользуясь правилами.   Называть и описывать способы обнаружения магнитного поля.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Магниты, источник тока, проводник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Индукция магнитного поля. Магнитный поток. Решение задач.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Индукция магнитного поля. Модуль вектора магнитной индукции. Линии магнитной индукции. Единицы магнитной индукции. Магнитный поток. Зависимость магнитного потока, пронизывающего площадь контура, от площади контура, ориентации плоскости контура по отношению к линиям магнитной индукции и от модуля вектора магнитной индукции магнитного поля.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формулу для нахождения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индукции магнитного поля, единицы магнитной индукции, характер зависимости магнитного потока, пронизывающего площадь контура, от площади контура, ориентации плос-кости контура.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давать определения магнитной индукции, используя закон Ампера,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вычислять магнитный поток, давать его определение, применять теоретические знания для решения физических задач.</w:t>
            </w:r>
          </w:p>
        </w:tc>
        <w:tc>
          <w:tcPr>
            <w:tcW w:w="1843" w:type="dxa"/>
          </w:tcPr>
          <w:p w:rsidR="004C60C6" w:rsidRPr="00896091" w:rsidRDefault="004C60C6" w:rsidP="005E3DB5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5E3DB5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Презентация, </w:t>
            </w:r>
          </w:p>
          <w:p w:rsidR="004C60C6" w:rsidRPr="00896091" w:rsidRDefault="004C60C6" w:rsidP="005E3DB5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проволочный контур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 w:rsidP="001F24FC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Явление электромагнитной индукции.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Индуктивность. Энергия магнитного поля тока.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ab/>
              <w:t>Физическая сущность явления электромагнитной индукции. Электромагнитная индукция в современной технике.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Демонстрация опытов по явлению электромагнитной индукции.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определение «электромагнитной индукции».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определять причину возникновения индукционного тока, объяснять результаты опытов по демонстрации явления электромагн. индукции.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 опыты по рис.126-128 учебника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Электромагнитное поле (15 часов)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№4 «Изучение явления электромагнитной индукции».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Экспериментальное подтверждение существования индукционного тока, выяснение его зависимости от величины и направления тока. Лабораторная работа №4 «Изучение явления электромагнитной индукции».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способы получения индукционного электрического тока.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собирать установку для эксперимента, объяснять результаты наблюдений. Развивать навыки самоконтроля.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Лабораторное обо-рудование: миллиамперметр, катушка-моток, магнит, источник питания, катушка с железным сердечником, реостат, ключ,  соед. провода, модель генератора эл. тока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Направление индукционного тока. Правило Ленца. Явление самоиндукции.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Физическая суть явления самоиндукции.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Наблюдение и объяснение явления самоиндукции.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Правило Ленца.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понятие «самоиндукция», правило Ленца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явление самоиндукции, определять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направление индукц-го тока.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 полосовой магнит, прибор для демонстрации правила Ленца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Переменный электрический ток. Электромеханический индукционный генератор (как пример гидрогенератор). Потери энергии в ЛЭП, способы уменьшения потерь. Назначение, устройство и принцип действия трансформатора, его применение при передаче электроэнергии.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способы получения электрического тока, принцип действия трансформатора. Уметь: описывать физические явления и процессы при работе генератора переменного тока. </w:t>
            </w:r>
          </w:p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трансформатор,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модель гене-ратора эл. тока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Электромагнитное поле. Электромагнитные волны.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Электромагнитное поле, его источник. Различие между вихревым электрическим полем и электростатическим полями. Электромагнитные волны: скорость, поперечность, длина волны, причина возникновения волн. Получение и регистрация электромагнитных волн.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понятие «электромагнитное поле» и условия его существования, шкалу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электромагнитных волн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описывать механизм образования электромагнитных волн, опираясь на гипотезы Максвелла об электромагнитном поле. 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Демонстрации: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-излучение и прием электромагнитных волн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Шкала электромагнитных волн.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Электромагнитное поле (15 часов)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Конденсатор. Колебательный контур.  Получение электромагнитных колебаний.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Наблюдение зависимости ёмкости конденсатора от площади пластин и расстояния между ними. Демонстрация открытого колебательного контура. Формула Томсона.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устройство и принцип действия конденсатора, колебательного контура,</w:t>
            </w:r>
            <w:r w:rsidRPr="00896091">
              <w:rPr>
                <w:sz w:val="18"/>
                <w:szCs w:val="18"/>
              </w:rPr>
              <w:t xml:space="preserve"> </w:t>
            </w:r>
            <w:r w:rsidRPr="00896091">
              <w:rPr>
                <w:sz w:val="20"/>
                <w:szCs w:val="20"/>
              </w:rPr>
              <w:t>зависимость ёмкости конденсатора от площади пластин и расстояния между ними.</w:t>
            </w:r>
          </w:p>
          <w:p w:rsidR="004C60C6" w:rsidRPr="00896091" w:rsidRDefault="004C60C6" w:rsidP="00896091">
            <w:pPr>
              <w:tabs>
                <w:tab w:val="num" w:pos="754"/>
              </w:tabs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</w:t>
            </w:r>
            <w:r w:rsidRPr="00896091">
              <w:rPr>
                <w:sz w:val="18"/>
                <w:szCs w:val="18"/>
              </w:rPr>
              <w:t xml:space="preserve"> объяснять </w:t>
            </w:r>
            <w:r w:rsidRPr="00896091">
              <w:rPr>
                <w:sz w:val="20"/>
                <w:szCs w:val="20"/>
              </w:rPr>
              <w:t>зависимость ёмкости конденсатора от площади пластин и расстояния между ними, использов. формулу Томсона для решения задач.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конденсатор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Принципы радиосвязи и телевидения.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Рассмотрение устройства простейшего детекторного приёмника. Формирование представлений о модуляции и детектировании.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6091">
              <w:rPr>
                <w:sz w:val="20"/>
                <w:szCs w:val="20"/>
              </w:rPr>
              <w:t>Знать:</w:t>
            </w:r>
            <w:r w:rsidRPr="00896091">
              <w:rPr>
                <w:sz w:val="20"/>
                <w:szCs w:val="20"/>
                <w:lang w:eastAsia="en-US"/>
              </w:rPr>
              <w:t xml:space="preserve"> основные принципы радиосвязи, примеры ее использов-я, </w:t>
            </w:r>
            <w:r w:rsidRPr="00896091">
              <w:rPr>
                <w:sz w:val="22"/>
                <w:szCs w:val="22"/>
                <w:lang w:eastAsia="en-US"/>
              </w:rPr>
              <w:t xml:space="preserve"> </w:t>
            </w:r>
            <w:r w:rsidRPr="00896091">
              <w:rPr>
                <w:sz w:val="20"/>
                <w:szCs w:val="20"/>
                <w:lang w:eastAsia="en-US"/>
              </w:rPr>
              <w:t xml:space="preserve">процесс амплитудной модуляции эл/х колебаний,  процесс детектир-я колебаний. </w:t>
            </w:r>
          </w:p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устройство простейшего детекторного приёмника, процессы модуляции и детектирования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Модель простейшего детекторного приёмника.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Электромагнитная природа света. Преломление света.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Развитие взглядов на природу света:</w:t>
            </w:r>
            <w:r w:rsidRPr="00896091">
              <w:rPr>
                <w:sz w:val="20"/>
                <w:szCs w:val="20"/>
              </w:rPr>
              <w:tab/>
              <w:t>корпускулярная и волновая теория света, электромагнитная теория света. Корпускулярно – волновой дуализм. Закон преломления света. Физический смысл показателя преломления.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896091">
              <w:rPr>
                <w:sz w:val="20"/>
                <w:szCs w:val="20"/>
              </w:rPr>
              <w:t>Знать:</w:t>
            </w:r>
            <w:r w:rsidRPr="00896091">
              <w:rPr>
                <w:sz w:val="20"/>
                <w:szCs w:val="20"/>
                <w:lang w:eastAsia="en-US"/>
              </w:rPr>
              <w:t xml:space="preserve"> развитие взглядов на природу света, что свет - частный случай электромагнитных волн; место световых волн в диапазоне электромагнитных волн. </w:t>
            </w:r>
          </w:p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на основе электромагнитной теории Максвелла природу света.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призмы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Дисперсия света.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Оптическая плотность среды. Зависимость скорости света в среде от частоты волны. Дисперсия света. Цвета тел.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причины дисперсии света, характер зависимости скорости света в среде от частоты волны.</w:t>
            </w:r>
          </w:p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явление измен-я цвета тел при рассматривании их через цветные стекла.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призмы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Типы оптических спектров. Поглощение и испускание света атомами.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Спектрограф и спектроскоп. Спектральный анализ. Типы спектров. Свет - основной источник информации о Вселенной. Постулаты Бора.</w:t>
            </w:r>
            <w:r w:rsidRPr="00896091">
              <w:rPr>
                <w:sz w:val="22"/>
                <w:szCs w:val="22"/>
                <w:lang w:eastAsia="en-US"/>
              </w:rPr>
              <w:t xml:space="preserve"> </w:t>
            </w:r>
            <w:r w:rsidRPr="00896091">
              <w:rPr>
                <w:sz w:val="20"/>
                <w:szCs w:val="20"/>
                <w:lang w:eastAsia="en-US"/>
              </w:rPr>
              <w:t>Влияние электромагнитных излучений на живые организмы.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</w:t>
            </w:r>
            <w:r w:rsidRPr="00896091">
              <w:rPr>
                <w:sz w:val="22"/>
                <w:szCs w:val="22"/>
                <w:lang w:eastAsia="en-US"/>
              </w:rPr>
              <w:t xml:space="preserve"> п</w:t>
            </w:r>
            <w:r w:rsidRPr="00896091">
              <w:rPr>
                <w:sz w:val="20"/>
                <w:szCs w:val="20"/>
                <w:lang w:eastAsia="en-US"/>
              </w:rPr>
              <w:t>остулаты Бора,  уравнения для определения энергии и частоты излученного фотона. Основное и возбужденное состояние атома.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 применять пост-ты Бора для объяснения поглощения и испускания света атомами.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Спектроскоп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Контрольная работа №4 «Электромагнитное поле»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color w:val="333333"/>
                <w:sz w:val="20"/>
                <w:szCs w:val="20"/>
              </w:rPr>
              <w:t>Систематизировать знания учащихся по теме</w:t>
            </w:r>
            <w:r w:rsidRPr="00896091">
              <w:rPr>
                <w:color w:val="333333"/>
                <w:sz w:val="19"/>
                <w:szCs w:val="19"/>
              </w:rPr>
              <w:t xml:space="preserve"> «</w:t>
            </w:r>
            <w:r w:rsidRPr="00896091">
              <w:rPr>
                <w:sz w:val="20"/>
                <w:szCs w:val="20"/>
              </w:rPr>
              <w:t>Электромагнитное поле</w:t>
            </w:r>
            <w:r w:rsidRPr="00896091">
              <w:rPr>
                <w:color w:val="333333"/>
                <w:sz w:val="19"/>
                <w:szCs w:val="19"/>
              </w:rPr>
              <w:t>». </w:t>
            </w:r>
            <w:r w:rsidRPr="00896091">
              <w:rPr>
                <w:b/>
                <w:bCs/>
                <w:color w:val="888888"/>
                <w:sz w:val="19"/>
                <w:szCs w:val="19"/>
              </w:rPr>
              <w:t xml:space="preserve"> </w:t>
            </w:r>
            <w:r w:rsidRPr="00896091">
              <w:rPr>
                <w:sz w:val="20"/>
                <w:szCs w:val="20"/>
              </w:rPr>
              <w:t>Контроль и оценивание знаний по теме «Электромагнитное поле».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основные законы и фор-мулы по изученной теме.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решать задачи по теме: «Электромагнитное поле», применять теор-кие знания для решения физических задач.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Варианты к/р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15735" w:type="dxa"/>
            <w:gridSpan w:val="12"/>
          </w:tcPr>
          <w:p w:rsidR="004C60C6" w:rsidRPr="00896091" w:rsidRDefault="004C60C6" w:rsidP="00896091">
            <w:pPr>
              <w:jc w:val="center"/>
              <w:rPr>
                <w:b/>
                <w:bCs/>
              </w:rPr>
            </w:pPr>
            <w:r w:rsidRPr="00896091">
              <w:rPr>
                <w:b/>
                <w:bCs/>
                <w:sz w:val="22"/>
                <w:szCs w:val="22"/>
              </w:rPr>
              <w:t>Строение атома и атомного ядра. (13 ч)</w:t>
            </w:r>
          </w:p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right="113"/>
              <w:jc w:val="center"/>
            </w:pPr>
            <w:r w:rsidRPr="00896091">
              <w:rPr>
                <w:sz w:val="22"/>
                <w:szCs w:val="22"/>
              </w:rPr>
              <w:t>Строение атома и атомного ядра. (13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Радиоактивность как свидетельство сложного строения атома. Модели атомов. Опыт Резерфорда.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Сложный состав радиоактивного излучения альфа, бета, гамма - частицы. Модель атома Томсона. Опыты Резерфорда по рассеиванию а- частиц. Планетарная модель атома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природу альфа, бета, гамма – излучения, строение атома по Резерфорду, показывать на моделях.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Уметь:  объяснять результаты опытов Беккереля, природу радиоактивности.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модель строения атома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Радиоактивное превращение атомных ядер.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Превращение ядер при радиоактивном распаде на примере а- распада радия. Обозначение ядер химич. элементов. Массовое и зарядовое числа. Закон сохранения массового числа и заряда при радиоактивных превращениях.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правило смещения, определение массового и зарядового числа.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описывать строение ядра. Давать характеристику частиц, входящих в его состав. Описывать альфа и бета распады на основе законов сохранения заряда и массового числа. Применять теоретические знания для символической записи ядерных реакций.</w:t>
            </w:r>
          </w:p>
        </w:tc>
        <w:tc>
          <w:tcPr>
            <w:tcW w:w="184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Видеоматериал,</w:t>
            </w:r>
          </w:p>
          <w:p w:rsidR="004C60C6" w:rsidRPr="00896091" w:rsidRDefault="004C60C6">
            <w:r w:rsidRPr="00896091">
              <w:rPr>
                <w:sz w:val="20"/>
                <w:szCs w:val="20"/>
              </w:rPr>
              <w:t>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Экспериментальные методы исследования частиц. Открытие протона и нейтрона.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Назначение, устройство и принцип действия счетчика Гейгера и камеры Вильсона.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Выбивание альфа - частицами протонов из ядер атома азота. Наблюдение фотографий образовавшихся в камере Вильсона треков частиц, участвовавших в ядерной реакции. Открытие и свойства нейтрона.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современные методы обнаружения и исследования заряженных частиц и ядерных превращений, историю открытия протона и нейтрона.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составлять уравнения ядерных реакций, объяснять отличия в строении атомных ядер изотопов одного и тоже элемента. </w:t>
            </w:r>
          </w:p>
        </w:tc>
        <w:tc>
          <w:tcPr>
            <w:tcW w:w="1843" w:type="dxa"/>
          </w:tcPr>
          <w:p w:rsidR="004C60C6" w:rsidRPr="00896091" w:rsidRDefault="004C60C6">
            <w:r w:rsidRPr="00896091">
              <w:rPr>
                <w:sz w:val="20"/>
                <w:szCs w:val="20"/>
              </w:rPr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Состав атомного ядра. Массовое число. Зарядовое число. Ядерные силы. Изотопы.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Протонно – нейтронная модель ядра. Физический смысл массового и зарядового чисел. Особенности ядерных сил. Изотопы.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строение ядра атома, модели; особенности ядерных сил.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теоретические знания для символической записи ядерных реакций; выделять главную мысль, отвечать на вопросы.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60C6" w:rsidRPr="00896091" w:rsidRDefault="004C60C6">
            <w:r w:rsidRPr="00896091">
              <w:rPr>
                <w:sz w:val="20"/>
                <w:szCs w:val="20"/>
              </w:rPr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Строение атома и атомного ядра. (13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Энергия связи. Дефект масс.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Дефект масс. Выделение или поглощение энергии в ядерных реакциях.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понятие «прочность атомных ядер», формулы для вычисления энергии связи и дефекта масс.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Уметь: применять теоретические знания для решения физических задач на нахождение энергии связи атомного ядра. </w:t>
            </w:r>
          </w:p>
        </w:tc>
        <w:tc>
          <w:tcPr>
            <w:tcW w:w="1843" w:type="dxa"/>
          </w:tcPr>
          <w:p w:rsidR="004C60C6" w:rsidRPr="00896091" w:rsidRDefault="004C60C6" w:rsidP="000F0004">
            <w:pPr>
              <w:pStyle w:val="a5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</w:pPr>
            <w:r w:rsidRPr="00896091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 на энергию связи, дефект масс.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Энергия связи и дефект масс. Решение задач.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формулы для вычисления энергии связи и дефекта масс.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решать задачи на нахождение энергии связи и дефекта масс.</w:t>
            </w:r>
          </w:p>
        </w:tc>
        <w:tc>
          <w:tcPr>
            <w:tcW w:w="1843" w:type="dxa"/>
          </w:tcPr>
          <w:p w:rsidR="004C60C6" w:rsidRPr="00896091" w:rsidRDefault="004C60C6">
            <w:r w:rsidRPr="00896091">
              <w:rPr>
                <w:sz w:val="20"/>
                <w:szCs w:val="20"/>
              </w:rPr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Деление ядер урана. Цепные ядерные реакции.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Модель процесса деления ядра урана. Выделение энергии. Условия протекания управляемой цепной реакции. Критическая масса.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условия протекания цепных ядерных реакций.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описывать физические процессы при делении ядер урана. Представлять символическую запись ядерной реакции. Описывать превращения энергии в атомных станциях.</w:t>
            </w:r>
          </w:p>
        </w:tc>
        <w:tc>
          <w:tcPr>
            <w:tcW w:w="1843" w:type="dxa"/>
          </w:tcPr>
          <w:p w:rsidR="004C60C6" w:rsidRPr="00896091" w:rsidRDefault="004C60C6">
            <w:r w:rsidRPr="00896091">
              <w:rPr>
                <w:sz w:val="20"/>
                <w:szCs w:val="20"/>
              </w:rPr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Ядерный реактор. Преобразование внутренней энергии ядер в электрическую.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Назначение, устройство, принцип действия ядерного реактора на медленных нейтронах. Преобразование энергии ядер в электрическую энергию. Преимущества и недостатки АЭС перед другими видами электростанций.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устройство ядерного реактора и его назначение. 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Уметь: объяснить принцип действия ядерного реактора на медленных нейтронах.</w:t>
            </w:r>
          </w:p>
        </w:tc>
        <w:tc>
          <w:tcPr>
            <w:tcW w:w="1843" w:type="dxa"/>
          </w:tcPr>
          <w:p w:rsidR="004C60C6" w:rsidRPr="00896091" w:rsidRDefault="004C60C6">
            <w:r w:rsidRPr="00896091">
              <w:rPr>
                <w:sz w:val="20"/>
                <w:szCs w:val="20"/>
              </w:rPr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№5 «Изучение деления ядер урана по фотографиям треков».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Изучение деления урана по фотографиям треков.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условия протекания цепных ядерных реакций.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закон сохранения импульса для объяснения движения двух ядер, образовавшихся при делении ядра атома урана.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Лаборат. оборудование: фотография треков заряженных частиц, образовавшихся при делении ядра атома урана.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Атомная энергетика. Биологическое действие радиации. Термоядерная реакция. 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Экологические последствия атомных, тепловых и гидростанций. Физические величины: поглощенная доза излучения, коэффициент качества, эквивалентная доза. Влияние радиоактивных излучений на живые организмы. Период полураспада радиоактивных веществ. Способы </w:t>
            </w:r>
            <w:r w:rsidRPr="00896091">
              <w:rPr>
                <w:sz w:val="20"/>
                <w:szCs w:val="20"/>
              </w:rPr>
              <w:lastRenderedPageBreak/>
              <w:t>защиты от радиации.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lastRenderedPageBreak/>
              <w:t>Знать: условия протекания, применения термоядерной реакции, преимущества и недостатки атомных электростанций, правила защиты от радиоактивных излучений.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представлять символическую запись одной из возможных термоядерных реак</w:t>
            </w:r>
            <w:r w:rsidRPr="00896091">
              <w:rPr>
                <w:sz w:val="20"/>
                <w:szCs w:val="20"/>
              </w:rPr>
              <w:lastRenderedPageBreak/>
              <w:t xml:space="preserve">ций, определять энергетический выход реакции, приводить примеры экологических последствий работы атомных электростанций. </w:t>
            </w:r>
          </w:p>
        </w:tc>
        <w:tc>
          <w:tcPr>
            <w:tcW w:w="1843" w:type="dxa"/>
          </w:tcPr>
          <w:p w:rsidR="004C60C6" w:rsidRPr="00896091" w:rsidRDefault="004C60C6" w:rsidP="00A81A31">
            <w:r w:rsidRPr="00896091">
              <w:rPr>
                <w:sz w:val="20"/>
                <w:szCs w:val="20"/>
              </w:rPr>
              <w:lastRenderedPageBreak/>
              <w:t>Видеоматериал, презентация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 w:val="restart"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Строение атома и</w:t>
            </w:r>
          </w:p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атомного ядра. (13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Лабораторная работа №6 «Изучение треков заряженных частиц по готовым фотографиям».</w:t>
            </w:r>
          </w:p>
        </w:tc>
        <w:tc>
          <w:tcPr>
            <w:tcW w:w="70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Изучение треков заряженных частиц по готовым фотографиям.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зависимость характера движения заряж. частиц от энергии, заряда частицы.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объяснять характер движения заряженных частиц по фотографиям треков заряж. частиц.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Лаборат. оборудование: фотографии треков заряжен-ных частиц, полученных в камере Вильсона, пузырьковой камере и фотоэмульсии.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  <w:textDirection w:val="btLr"/>
            <w:vAlign w:val="center"/>
          </w:tcPr>
          <w:p w:rsidR="004C60C6" w:rsidRPr="00896091" w:rsidRDefault="004C60C6" w:rsidP="00896091">
            <w:pPr>
              <w:ind w:left="113" w:right="113"/>
              <w:jc w:val="center"/>
            </w:pP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Решение задач:  радиоактивное превращение атомных ядер,  энергия связи, дефект масс.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Решение задач  на  радиоактивные превращения атомных ядер,  вычисление энергии связи ядра, дефекта масс. 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Знать: основные понятия и формулы для вычисления энергии связи ядра, дефекта масс.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решать задачи по теме «Строение атома и атомного ядра».</w:t>
            </w:r>
          </w:p>
        </w:tc>
        <w:tc>
          <w:tcPr>
            <w:tcW w:w="1843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c>
          <w:tcPr>
            <w:tcW w:w="847" w:type="dxa"/>
          </w:tcPr>
          <w:p w:rsidR="004C60C6" w:rsidRPr="00896091" w:rsidRDefault="004C60C6" w:rsidP="008960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996" w:type="dxa"/>
            <w:gridSpan w:val="2"/>
            <w:vMerge/>
          </w:tcPr>
          <w:p w:rsidR="004C60C6" w:rsidRPr="00896091" w:rsidRDefault="004C60C6"/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 xml:space="preserve">Контрольная работа 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№ 5 «Строение атома и атомного ядра»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color w:val="333333"/>
                <w:sz w:val="20"/>
                <w:szCs w:val="20"/>
              </w:rPr>
              <w:t>Систематизировать знания учащихся по теме</w:t>
            </w:r>
            <w:r w:rsidRPr="00896091">
              <w:rPr>
                <w:color w:val="333333"/>
                <w:sz w:val="19"/>
                <w:szCs w:val="19"/>
              </w:rPr>
              <w:t xml:space="preserve"> «</w:t>
            </w:r>
            <w:r w:rsidRPr="00896091">
              <w:rPr>
                <w:sz w:val="20"/>
                <w:szCs w:val="20"/>
              </w:rPr>
              <w:t>Строение атома и атомного ядра</w:t>
            </w:r>
            <w:r w:rsidRPr="00896091">
              <w:rPr>
                <w:color w:val="333333"/>
                <w:sz w:val="19"/>
                <w:szCs w:val="19"/>
              </w:rPr>
              <w:t>». </w:t>
            </w:r>
            <w:r w:rsidRPr="00896091">
              <w:rPr>
                <w:b/>
                <w:bCs/>
                <w:color w:val="888888"/>
                <w:sz w:val="19"/>
                <w:szCs w:val="19"/>
              </w:rPr>
              <w:t xml:space="preserve"> </w:t>
            </w:r>
            <w:r w:rsidRPr="00896091">
              <w:rPr>
                <w:sz w:val="20"/>
                <w:szCs w:val="20"/>
              </w:rPr>
              <w:t>Контроль и оценивание знаний по теме «Строение атома и атомного ядра».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основные законы и формулы по изученной теме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знания к решению задач</w:t>
            </w:r>
            <w:r w:rsidRPr="00896091">
              <w:rPr>
                <w:sz w:val="22"/>
                <w:szCs w:val="22"/>
              </w:rPr>
              <w:t xml:space="preserve"> </w:t>
            </w:r>
            <w:r w:rsidRPr="00896091">
              <w:rPr>
                <w:sz w:val="20"/>
                <w:szCs w:val="20"/>
              </w:rPr>
              <w:t>по теме «Строение атома и атомного ядра».</w:t>
            </w:r>
          </w:p>
        </w:tc>
        <w:tc>
          <w:tcPr>
            <w:tcW w:w="1843" w:type="dxa"/>
          </w:tcPr>
          <w:p w:rsidR="004C60C6" w:rsidRPr="00896091" w:rsidRDefault="004C60C6" w:rsidP="00AB26B5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Варианты к/р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rPr>
          <w:cantSplit/>
          <w:trHeight w:val="1134"/>
        </w:trPr>
        <w:tc>
          <w:tcPr>
            <w:tcW w:w="847" w:type="dxa"/>
          </w:tcPr>
          <w:p w:rsidR="004C60C6" w:rsidRPr="00896091" w:rsidRDefault="004C60C6" w:rsidP="00896091">
            <w:pPr>
              <w:ind w:left="360"/>
            </w:pPr>
            <w:r w:rsidRPr="00896091">
              <w:rPr>
                <w:sz w:val="22"/>
                <w:szCs w:val="22"/>
              </w:rPr>
              <w:t>65-67</w:t>
            </w:r>
          </w:p>
        </w:tc>
        <w:tc>
          <w:tcPr>
            <w:tcW w:w="996" w:type="dxa"/>
            <w:gridSpan w:val="2"/>
            <w:textDirection w:val="btL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 xml:space="preserve">Обобщающее </w:t>
            </w:r>
          </w:p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повторение (2ч)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Подготовка к итоговой контрольной работе. Обобщающее повторение. Решение задач.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текущий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Повторение основных вопросов и формул по темам: «Законы взаимодействия и движения тел»,  «Механические колебания и волны. Звук», «Электромагнитное поле», «Строение атома и атомного ядра».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основные понятия и формулы для решения задач  по темам: «Законы взаимодействия и движения тел»,  «Механические колебания и волны. Звук», «Электромагнитное поле», «Строение атома и атомного ядра».</w:t>
            </w:r>
          </w:p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Уметь: применять полученные знания при решении задач.</w:t>
            </w:r>
          </w:p>
        </w:tc>
        <w:tc>
          <w:tcPr>
            <w:tcW w:w="1843" w:type="dxa"/>
          </w:tcPr>
          <w:p w:rsidR="004C60C6" w:rsidRPr="00896091" w:rsidRDefault="004C60C6" w:rsidP="00754EDD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  <w:tr w:rsidR="004C60C6">
        <w:trPr>
          <w:cantSplit/>
          <w:trHeight w:val="1134"/>
        </w:trPr>
        <w:tc>
          <w:tcPr>
            <w:tcW w:w="847" w:type="dxa"/>
          </w:tcPr>
          <w:p w:rsidR="004C60C6" w:rsidRPr="00896091" w:rsidRDefault="004C60C6" w:rsidP="00896091">
            <w:pPr>
              <w:ind w:left="360"/>
            </w:pPr>
            <w:r w:rsidRPr="00896091">
              <w:rPr>
                <w:sz w:val="22"/>
                <w:szCs w:val="22"/>
              </w:rPr>
              <w:t>68</w:t>
            </w:r>
          </w:p>
        </w:tc>
        <w:tc>
          <w:tcPr>
            <w:tcW w:w="996" w:type="dxa"/>
            <w:gridSpan w:val="2"/>
            <w:textDirection w:val="btLr"/>
          </w:tcPr>
          <w:p w:rsidR="004C60C6" w:rsidRPr="00896091" w:rsidRDefault="004C60C6" w:rsidP="00896091">
            <w:pPr>
              <w:ind w:left="113" w:right="113"/>
              <w:jc w:val="center"/>
            </w:pPr>
            <w:r w:rsidRPr="00896091">
              <w:rPr>
                <w:sz w:val="22"/>
                <w:szCs w:val="22"/>
              </w:rPr>
              <w:t>итоговый контроль (1 ч)</w:t>
            </w:r>
          </w:p>
        </w:tc>
        <w:tc>
          <w:tcPr>
            <w:tcW w:w="2268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Итоговая контрольная работа за курс физики 9 класса.</w:t>
            </w:r>
          </w:p>
        </w:tc>
        <w:tc>
          <w:tcPr>
            <w:tcW w:w="709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C60C6" w:rsidRPr="00896091" w:rsidRDefault="004C60C6" w:rsidP="00896091">
            <w:pPr>
              <w:jc w:val="center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итоговый</w:t>
            </w:r>
          </w:p>
        </w:tc>
        <w:tc>
          <w:tcPr>
            <w:tcW w:w="3119" w:type="dxa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Повторение и обобщение материала. Итоговая контрольная работа за курс физики 9 класса.</w:t>
            </w:r>
          </w:p>
        </w:tc>
        <w:tc>
          <w:tcPr>
            <w:tcW w:w="2976" w:type="dxa"/>
            <w:gridSpan w:val="2"/>
          </w:tcPr>
          <w:p w:rsidR="004C60C6" w:rsidRPr="00896091" w:rsidRDefault="004C60C6" w:rsidP="00896091">
            <w:pPr>
              <w:jc w:val="both"/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Знать: понятия, законы и формулы для решения задач за курс физики 9 класса</w:t>
            </w:r>
          </w:p>
          <w:p w:rsidR="004C60C6" w:rsidRPr="00896091" w:rsidRDefault="004C60C6" w:rsidP="00896091">
            <w:pPr>
              <w:jc w:val="both"/>
            </w:pPr>
            <w:r w:rsidRPr="00896091">
              <w:rPr>
                <w:sz w:val="20"/>
                <w:szCs w:val="20"/>
              </w:rPr>
              <w:t>Уметь: применять полученные знания при решении задач</w:t>
            </w:r>
          </w:p>
        </w:tc>
        <w:tc>
          <w:tcPr>
            <w:tcW w:w="1843" w:type="dxa"/>
          </w:tcPr>
          <w:p w:rsidR="004C60C6" w:rsidRPr="00896091" w:rsidRDefault="004C60C6">
            <w:pPr>
              <w:rPr>
                <w:sz w:val="20"/>
                <w:szCs w:val="20"/>
              </w:rPr>
            </w:pPr>
            <w:r w:rsidRPr="00896091">
              <w:rPr>
                <w:sz w:val="20"/>
                <w:szCs w:val="20"/>
              </w:rPr>
              <w:t>2 варианта к/р</w:t>
            </w:r>
          </w:p>
        </w:tc>
        <w:tc>
          <w:tcPr>
            <w:tcW w:w="992" w:type="dxa"/>
          </w:tcPr>
          <w:p w:rsidR="004C60C6" w:rsidRPr="00896091" w:rsidRDefault="004C60C6"/>
        </w:tc>
        <w:tc>
          <w:tcPr>
            <w:tcW w:w="993" w:type="dxa"/>
          </w:tcPr>
          <w:p w:rsidR="004C60C6" w:rsidRPr="00896091" w:rsidRDefault="004C60C6"/>
        </w:tc>
      </w:tr>
    </w:tbl>
    <w:p w:rsidR="004C60C6" w:rsidRDefault="004C60C6"/>
    <w:p w:rsidR="004C60C6" w:rsidRDefault="004C60C6">
      <w:pPr>
        <w:sectPr w:rsidR="004C60C6" w:rsidSect="00BE776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4C60C6" w:rsidRPr="00C430D6" w:rsidRDefault="004C60C6" w:rsidP="00C430D6">
      <w:pPr>
        <w:jc w:val="center"/>
        <w:rPr>
          <w:b/>
          <w:bCs/>
        </w:rPr>
      </w:pPr>
      <w:r w:rsidRPr="00C430D6">
        <w:rPr>
          <w:b/>
          <w:bCs/>
        </w:rPr>
        <w:lastRenderedPageBreak/>
        <w:t>Литература:</w:t>
      </w:r>
    </w:p>
    <w:p w:rsidR="004C60C6" w:rsidRPr="001923AF" w:rsidRDefault="004C60C6" w:rsidP="00C430D6">
      <w:pPr>
        <w:jc w:val="center"/>
        <w:rPr>
          <w:b/>
          <w:bCs/>
          <w:sz w:val="28"/>
          <w:szCs w:val="28"/>
        </w:rPr>
      </w:pPr>
      <w:r w:rsidRPr="001923AF">
        <w:rPr>
          <w:b/>
          <w:bCs/>
          <w:sz w:val="28"/>
          <w:szCs w:val="28"/>
        </w:rPr>
        <w:t>Учебно-методический комплекс</w:t>
      </w:r>
    </w:p>
    <w:p w:rsidR="004C60C6" w:rsidRDefault="004C60C6" w:rsidP="001923AF">
      <w: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p w:rsidR="004C60C6" w:rsidRDefault="004C60C6" w:rsidP="001923AF"/>
    <w:p w:rsidR="004C60C6" w:rsidRDefault="004C60C6" w:rsidP="001923AF">
      <w:r>
        <w:t xml:space="preserve">    </w:t>
      </w:r>
    </w:p>
    <w:tbl>
      <w:tblPr>
        <w:tblW w:w="8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569"/>
        <w:gridCol w:w="1882"/>
        <w:gridCol w:w="1172"/>
        <w:gridCol w:w="2098"/>
      </w:tblGrid>
      <w:tr w:rsidR="004C60C6" w:rsidRPr="001923AF">
        <w:tc>
          <w:tcPr>
            <w:tcW w:w="739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№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п\п</w:t>
            </w:r>
          </w:p>
        </w:tc>
        <w:tc>
          <w:tcPr>
            <w:tcW w:w="2569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Авторы,</w:t>
            </w:r>
          </w:p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составители</w:t>
            </w:r>
          </w:p>
        </w:tc>
        <w:tc>
          <w:tcPr>
            <w:tcW w:w="1882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Название учебного издания</w:t>
            </w:r>
          </w:p>
        </w:tc>
        <w:tc>
          <w:tcPr>
            <w:tcW w:w="1172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Годы издания</w:t>
            </w:r>
          </w:p>
        </w:tc>
        <w:tc>
          <w:tcPr>
            <w:tcW w:w="2098" w:type="dxa"/>
          </w:tcPr>
          <w:p w:rsidR="004C60C6" w:rsidRPr="001923AF" w:rsidRDefault="004C60C6" w:rsidP="001923AF">
            <w:pPr>
              <w:jc w:val="center"/>
              <w:rPr>
                <w:rFonts w:eastAsia="Batang"/>
                <w:sz w:val="28"/>
                <w:szCs w:val="28"/>
              </w:rPr>
            </w:pPr>
            <w:r w:rsidRPr="001923AF">
              <w:rPr>
                <w:rFonts w:eastAsia="Batang"/>
                <w:sz w:val="28"/>
                <w:szCs w:val="28"/>
              </w:rPr>
              <w:t>Издательство</w:t>
            </w:r>
          </w:p>
        </w:tc>
      </w:tr>
      <w:tr w:rsidR="004C60C6" w:rsidRPr="001923AF">
        <w:tc>
          <w:tcPr>
            <w:tcW w:w="73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1.</w:t>
            </w:r>
          </w:p>
        </w:tc>
        <w:tc>
          <w:tcPr>
            <w:tcW w:w="256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А.В. Перышкин, Е.М. Гутник</w:t>
            </w:r>
          </w:p>
        </w:tc>
        <w:tc>
          <w:tcPr>
            <w:tcW w:w="188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Физика-9кл</w:t>
            </w:r>
          </w:p>
        </w:tc>
        <w:tc>
          <w:tcPr>
            <w:tcW w:w="1172" w:type="dxa"/>
          </w:tcPr>
          <w:p w:rsidR="004C60C6" w:rsidRPr="001923AF" w:rsidRDefault="004C60C6" w:rsidP="001923AF">
            <w:pPr>
              <w:rPr>
                <w:rFonts w:eastAsia="Batang"/>
                <w:lang w:val="en-US"/>
              </w:rPr>
            </w:pPr>
            <w:r w:rsidRPr="001923AF">
              <w:rPr>
                <w:rFonts w:eastAsia="Batang"/>
                <w:sz w:val="22"/>
                <w:szCs w:val="22"/>
              </w:rPr>
              <w:t>2011</w:t>
            </w:r>
          </w:p>
        </w:tc>
        <w:tc>
          <w:tcPr>
            <w:tcW w:w="2098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М. Дрофа</w:t>
            </w:r>
          </w:p>
        </w:tc>
      </w:tr>
      <w:tr w:rsidR="004C60C6" w:rsidRPr="001923AF">
        <w:tc>
          <w:tcPr>
            <w:tcW w:w="73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2.</w:t>
            </w:r>
          </w:p>
        </w:tc>
        <w:tc>
          <w:tcPr>
            <w:tcW w:w="256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В.И. Лукашик</w:t>
            </w:r>
          </w:p>
        </w:tc>
        <w:tc>
          <w:tcPr>
            <w:tcW w:w="188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Сборник задач по физике7-9кл.</w:t>
            </w:r>
          </w:p>
        </w:tc>
        <w:tc>
          <w:tcPr>
            <w:tcW w:w="1172" w:type="dxa"/>
          </w:tcPr>
          <w:p w:rsidR="004C60C6" w:rsidRPr="001923AF" w:rsidRDefault="004C60C6" w:rsidP="001923AF">
            <w:pPr>
              <w:rPr>
                <w:rFonts w:eastAsia="Batang"/>
                <w:lang w:val="en-US"/>
              </w:rPr>
            </w:pPr>
            <w:r w:rsidRPr="001923AF">
              <w:rPr>
                <w:rFonts w:eastAsia="Batang"/>
                <w:sz w:val="22"/>
                <w:szCs w:val="22"/>
              </w:rPr>
              <w:t>200</w:t>
            </w:r>
            <w:r w:rsidRPr="001923AF">
              <w:rPr>
                <w:rFonts w:eastAsia="Batang"/>
                <w:sz w:val="22"/>
                <w:szCs w:val="22"/>
                <w:lang w:val="en-US"/>
              </w:rPr>
              <w:t>8</w:t>
            </w:r>
          </w:p>
        </w:tc>
        <w:tc>
          <w:tcPr>
            <w:tcW w:w="2098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М.Просвещение</w:t>
            </w:r>
          </w:p>
        </w:tc>
      </w:tr>
      <w:tr w:rsidR="004C60C6" w:rsidRPr="001923AF">
        <w:tc>
          <w:tcPr>
            <w:tcW w:w="73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3.</w:t>
            </w:r>
          </w:p>
        </w:tc>
        <w:tc>
          <w:tcPr>
            <w:tcW w:w="256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Л.А. Кирик</w:t>
            </w:r>
          </w:p>
        </w:tc>
        <w:tc>
          <w:tcPr>
            <w:tcW w:w="188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Самостоятельные и контрольные работы-9 класс</w:t>
            </w:r>
          </w:p>
        </w:tc>
        <w:tc>
          <w:tcPr>
            <w:tcW w:w="117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2006</w:t>
            </w:r>
          </w:p>
        </w:tc>
        <w:tc>
          <w:tcPr>
            <w:tcW w:w="2098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М. Илекса</w:t>
            </w:r>
          </w:p>
        </w:tc>
      </w:tr>
      <w:tr w:rsidR="004C60C6" w:rsidRPr="001923AF">
        <w:tc>
          <w:tcPr>
            <w:tcW w:w="739" w:type="dxa"/>
          </w:tcPr>
          <w:p w:rsidR="004C60C6" w:rsidRPr="001923AF" w:rsidRDefault="004C60C6" w:rsidP="001923AF">
            <w:pPr>
              <w:rPr>
                <w:rFonts w:eastAsia="Batang"/>
                <w:lang w:val="en-US"/>
              </w:rPr>
            </w:pPr>
            <w:r w:rsidRPr="001923AF">
              <w:rPr>
                <w:rFonts w:eastAsia="Batang"/>
                <w:sz w:val="22"/>
                <w:szCs w:val="22"/>
              </w:rPr>
              <w:t>4</w:t>
            </w:r>
            <w:r w:rsidRPr="001923AF">
              <w:rPr>
                <w:rFonts w:eastAsia="Batang"/>
                <w:sz w:val="22"/>
                <w:szCs w:val="22"/>
                <w:lang w:val="en-US"/>
              </w:rPr>
              <w:t>.</w:t>
            </w:r>
          </w:p>
        </w:tc>
        <w:tc>
          <w:tcPr>
            <w:tcW w:w="256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 xml:space="preserve">Р.Д. Минькова </w:t>
            </w:r>
          </w:p>
        </w:tc>
        <w:tc>
          <w:tcPr>
            <w:tcW w:w="188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Тематическое и  поурочное планирование к учебнику «Физика-9» А.В. Перышкина и Е.М. Гутник</w:t>
            </w:r>
          </w:p>
        </w:tc>
        <w:tc>
          <w:tcPr>
            <w:tcW w:w="1172" w:type="dxa"/>
          </w:tcPr>
          <w:p w:rsidR="004C60C6" w:rsidRPr="001923AF" w:rsidRDefault="004C60C6" w:rsidP="001923AF">
            <w:pPr>
              <w:rPr>
                <w:rFonts w:eastAsia="Batang"/>
                <w:lang w:val="en-US"/>
              </w:rPr>
            </w:pPr>
            <w:r w:rsidRPr="001923AF">
              <w:rPr>
                <w:rFonts w:eastAsia="Batang"/>
                <w:sz w:val="22"/>
                <w:szCs w:val="22"/>
              </w:rPr>
              <w:t>20</w:t>
            </w:r>
            <w:r w:rsidRPr="001923AF">
              <w:rPr>
                <w:rFonts w:eastAsia="Batang"/>
                <w:sz w:val="22"/>
                <w:szCs w:val="22"/>
                <w:lang w:val="en-US"/>
              </w:rPr>
              <w:t>12</w:t>
            </w:r>
          </w:p>
        </w:tc>
        <w:tc>
          <w:tcPr>
            <w:tcW w:w="2098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М. Экзамен</w:t>
            </w:r>
          </w:p>
        </w:tc>
      </w:tr>
      <w:tr w:rsidR="004C60C6" w:rsidRPr="001923AF">
        <w:tc>
          <w:tcPr>
            <w:tcW w:w="73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5.</w:t>
            </w:r>
          </w:p>
        </w:tc>
        <w:tc>
          <w:tcPr>
            <w:tcW w:w="2569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А.В. Перышкин</w:t>
            </w:r>
          </w:p>
        </w:tc>
        <w:tc>
          <w:tcPr>
            <w:tcW w:w="188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Сборник задач по физике</w:t>
            </w:r>
          </w:p>
        </w:tc>
        <w:tc>
          <w:tcPr>
            <w:tcW w:w="1172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2008</w:t>
            </w:r>
          </w:p>
        </w:tc>
        <w:tc>
          <w:tcPr>
            <w:tcW w:w="2098" w:type="dxa"/>
          </w:tcPr>
          <w:p w:rsidR="004C60C6" w:rsidRPr="001923AF" w:rsidRDefault="004C60C6" w:rsidP="001923AF">
            <w:pPr>
              <w:rPr>
                <w:rFonts w:eastAsia="Batang"/>
              </w:rPr>
            </w:pPr>
            <w:r w:rsidRPr="001923AF">
              <w:rPr>
                <w:rFonts w:eastAsia="Batang"/>
                <w:sz w:val="22"/>
                <w:szCs w:val="22"/>
              </w:rPr>
              <w:t>М. Экзамен</w:t>
            </w:r>
          </w:p>
        </w:tc>
      </w:tr>
    </w:tbl>
    <w:p w:rsidR="004C60C6" w:rsidRPr="00E80928" w:rsidRDefault="004C60C6" w:rsidP="001923AF"/>
    <w:sectPr w:rsidR="004C60C6" w:rsidRPr="00E80928" w:rsidSect="001923AF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4A1"/>
    <w:multiLevelType w:val="hybridMultilevel"/>
    <w:tmpl w:val="673C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81D"/>
    <w:rsid w:val="0005078A"/>
    <w:rsid w:val="00053183"/>
    <w:rsid w:val="00062AE8"/>
    <w:rsid w:val="00070E03"/>
    <w:rsid w:val="000D21D2"/>
    <w:rsid w:val="000E4DBE"/>
    <w:rsid w:val="000F0004"/>
    <w:rsid w:val="0010065F"/>
    <w:rsid w:val="00107BB2"/>
    <w:rsid w:val="00114D19"/>
    <w:rsid w:val="0012621B"/>
    <w:rsid w:val="001468C7"/>
    <w:rsid w:val="00176B90"/>
    <w:rsid w:val="001923AF"/>
    <w:rsid w:val="001C271E"/>
    <w:rsid w:val="001D1C5A"/>
    <w:rsid w:val="001E143B"/>
    <w:rsid w:val="001F24FC"/>
    <w:rsid w:val="00231190"/>
    <w:rsid w:val="0023248B"/>
    <w:rsid w:val="00235DC7"/>
    <w:rsid w:val="0026659D"/>
    <w:rsid w:val="002922F4"/>
    <w:rsid w:val="00296A58"/>
    <w:rsid w:val="002B599A"/>
    <w:rsid w:val="002C68F3"/>
    <w:rsid w:val="00315154"/>
    <w:rsid w:val="00333777"/>
    <w:rsid w:val="0038207D"/>
    <w:rsid w:val="003A2680"/>
    <w:rsid w:val="003C6D3C"/>
    <w:rsid w:val="003E7369"/>
    <w:rsid w:val="003F0840"/>
    <w:rsid w:val="00410305"/>
    <w:rsid w:val="004427D1"/>
    <w:rsid w:val="00446237"/>
    <w:rsid w:val="00462B36"/>
    <w:rsid w:val="004A27AB"/>
    <w:rsid w:val="004C60C6"/>
    <w:rsid w:val="0051748E"/>
    <w:rsid w:val="0052577F"/>
    <w:rsid w:val="00544198"/>
    <w:rsid w:val="00563761"/>
    <w:rsid w:val="005E3968"/>
    <w:rsid w:val="005E3DB5"/>
    <w:rsid w:val="005F29D2"/>
    <w:rsid w:val="005F78A2"/>
    <w:rsid w:val="006228A1"/>
    <w:rsid w:val="0067140A"/>
    <w:rsid w:val="006B2F47"/>
    <w:rsid w:val="006E53BD"/>
    <w:rsid w:val="006E57DD"/>
    <w:rsid w:val="006E7C79"/>
    <w:rsid w:val="00701A56"/>
    <w:rsid w:val="00712DE1"/>
    <w:rsid w:val="00721BF8"/>
    <w:rsid w:val="007328A7"/>
    <w:rsid w:val="00754EDD"/>
    <w:rsid w:val="00763A17"/>
    <w:rsid w:val="00795900"/>
    <w:rsid w:val="007B3B78"/>
    <w:rsid w:val="00820B23"/>
    <w:rsid w:val="008561F0"/>
    <w:rsid w:val="00865C20"/>
    <w:rsid w:val="00896091"/>
    <w:rsid w:val="008A7D68"/>
    <w:rsid w:val="008D1FD1"/>
    <w:rsid w:val="008F7780"/>
    <w:rsid w:val="009112D6"/>
    <w:rsid w:val="00976DF9"/>
    <w:rsid w:val="00983D4F"/>
    <w:rsid w:val="009D2F48"/>
    <w:rsid w:val="009E1933"/>
    <w:rsid w:val="009F1C5C"/>
    <w:rsid w:val="00A56B3B"/>
    <w:rsid w:val="00A81A31"/>
    <w:rsid w:val="00A93740"/>
    <w:rsid w:val="00AA7EBC"/>
    <w:rsid w:val="00AB26B5"/>
    <w:rsid w:val="00AC2857"/>
    <w:rsid w:val="00B61DDC"/>
    <w:rsid w:val="00BA0DD4"/>
    <w:rsid w:val="00BB4E97"/>
    <w:rsid w:val="00BD2EDA"/>
    <w:rsid w:val="00BE776A"/>
    <w:rsid w:val="00C3679B"/>
    <w:rsid w:val="00C430D6"/>
    <w:rsid w:val="00C46040"/>
    <w:rsid w:val="00C57E15"/>
    <w:rsid w:val="00C70FE7"/>
    <w:rsid w:val="00C91935"/>
    <w:rsid w:val="00C94947"/>
    <w:rsid w:val="00CA045E"/>
    <w:rsid w:val="00CB181D"/>
    <w:rsid w:val="00CB1881"/>
    <w:rsid w:val="00CC76BA"/>
    <w:rsid w:val="00CF476E"/>
    <w:rsid w:val="00D15DDC"/>
    <w:rsid w:val="00D4025F"/>
    <w:rsid w:val="00DE620E"/>
    <w:rsid w:val="00E12957"/>
    <w:rsid w:val="00E604AF"/>
    <w:rsid w:val="00E80928"/>
    <w:rsid w:val="00E80DE0"/>
    <w:rsid w:val="00F3585A"/>
    <w:rsid w:val="00F66D3A"/>
    <w:rsid w:val="00F70206"/>
    <w:rsid w:val="00F95642"/>
    <w:rsid w:val="00FA13FD"/>
    <w:rsid w:val="00FD02C5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43B5D-85FA-49B4-B166-3EE3F31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9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80928"/>
    <w:pPr>
      <w:ind w:left="720"/>
    </w:pPr>
  </w:style>
  <w:style w:type="paragraph" w:styleId="a5">
    <w:name w:val="Subtitle"/>
    <w:basedOn w:val="a"/>
    <w:next w:val="a"/>
    <w:link w:val="a6"/>
    <w:uiPriority w:val="99"/>
    <w:qFormat/>
    <w:rsid w:val="000F000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99"/>
    <w:locked/>
    <w:rsid w:val="000F0004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rsid w:val="0052577F"/>
    <w:pPr>
      <w:spacing w:after="18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7536</Words>
  <Characters>42960</Characters>
  <Application>Microsoft Office Word</Application>
  <DocSecurity>0</DocSecurity>
  <Lines>358</Lines>
  <Paragraphs>100</Paragraphs>
  <ScaleCrop>false</ScaleCrop>
  <Company>Интернат</Company>
  <LinksUpToDate>false</LinksUpToDate>
  <CharactersWithSpaces>50396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Жиляев</cp:lastModifiedBy>
  <cp:revision>13</cp:revision>
  <cp:lastPrinted>2016-08-16T06:27:00Z</cp:lastPrinted>
  <dcterms:created xsi:type="dcterms:W3CDTF">2015-08-27T07:59:00Z</dcterms:created>
  <dcterms:modified xsi:type="dcterms:W3CDTF">2016-09-09T11:08:00Z</dcterms:modified>
</cp:coreProperties>
</file>